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D67CE1"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IEC 60730</w:t>
      </w:r>
    </w:p>
    <w:p w14:paraId="14198ED7">
      <w:pPr>
        <w:rPr>
          <w:rFonts w:hint="eastAsia"/>
          <w:lang w:val="en-US" w:eastAsia="zh-CN"/>
        </w:rPr>
      </w:pPr>
    </w:p>
    <w:p w14:paraId="3E41420F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6805930"/>
            <wp:effectExtent l="9525" t="9525" r="13335" b="1714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8059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838315"/>
            <wp:effectExtent l="9525" t="9525" r="13970" b="1016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8383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page"/>
      </w:r>
    </w:p>
    <w:p w14:paraId="5F874C69"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IEC 61000</w:t>
      </w:r>
    </w:p>
    <w:p w14:paraId="5F584AE5">
      <w:pPr>
        <w:rPr>
          <w:rFonts w:hint="eastAsia"/>
          <w:lang w:val="en-US" w:eastAsia="zh-CN"/>
        </w:rPr>
      </w:pPr>
    </w:p>
    <w:p w14:paraId="04B6417D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07000" cy="7340600"/>
            <wp:effectExtent l="9525" t="9525" r="15875" b="1587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73406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86350" cy="7169150"/>
            <wp:effectExtent l="9525" t="9525" r="9525" b="952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71691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page"/>
      </w:r>
    </w:p>
    <w:p w14:paraId="6FF056B4"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IEC 62619</w:t>
      </w:r>
    </w:p>
    <w:p w14:paraId="1BAFF6B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CELL</w:t>
      </w:r>
    </w:p>
    <w:p w14:paraId="04642EB7">
      <w:r>
        <w:drawing>
          <wp:inline distT="0" distB="0" distL="114300" distR="114300">
            <wp:extent cx="3324225" cy="435292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098F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75D1634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CABINET</w:t>
      </w:r>
      <w:r>
        <w:drawing>
          <wp:inline distT="0" distB="0" distL="114300" distR="114300">
            <wp:extent cx="5200650" cy="7340600"/>
            <wp:effectExtent l="9525" t="9525" r="9525" b="15875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73406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26050" cy="7410450"/>
            <wp:effectExtent l="9525" t="9525" r="9525" b="9525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6050" cy="74104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page"/>
      </w:r>
    </w:p>
    <w:p w14:paraId="6CFA6DB6"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IEC 62477</w:t>
      </w:r>
    </w:p>
    <w:p w14:paraId="3FFA7667">
      <w:r>
        <w:drawing>
          <wp:inline distT="0" distB="0" distL="114300" distR="114300">
            <wp:extent cx="5048250" cy="7131050"/>
            <wp:effectExtent l="9525" t="9525" r="9525" b="9525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71310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54600" cy="7150100"/>
            <wp:effectExtent l="9525" t="9525" r="15875" b="15875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71501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181F81F2"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IEC 63056</w:t>
      </w:r>
    </w:p>
    <w:p w14:paraId="16DB89B4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187950" cy="7321550"/>
            <wp:effectExtent l="9525" t="9525" r="9525" b="9525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73215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87950" cy="7340600"/>
            <wp:effectExtent l="9525" t="9525" r="9525" b="15875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73406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page"/>
      </w:r>
    </w:p>
    <w:p w14:paraId="12CF8001"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IEC 60529</w:t>
      </w:r>
    </w:p>
    <w:p w14:paraId="35030EC5">
      <w:r>
        <w:drawing>
          <wp:inline distT="0" distB="0" distL="114300" distR="114300">
            <wp:extent cx="5010150" cy="7077075"/>
            <wp:effectExtent l="0" t="0" r="0" b="9525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19297">
      <w:r>
        <w:br w:type="page"/>
      </w:r>
    </w:p>
    <w:p w14:paraId="1C0EA6DC">
      <w:pPr>
        <w:rPr>
          <w:rFonts w:hint="eastAsia"/>
          <w:lang w:val="en-US" w:eastAsia="zh-CN"/>
        </w:rPr>
      </w:pPr>
    </w:p>
    <w:p w14:paraId="1BF2DF6E"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UL 9540A</w:t>
      </w:r>
    </w:p>
    <w:p w14:paraId="7370AEB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CELL</w:t>
      </w:r>
    </w:p>
    <w:p w14:paraId="54BF5977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3219450" cy="42672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6340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PACK </w:t>
      </w:r>
    </w:p>
    <w:p w14:paraId="0ED3F2B9">
      <w:r>
        <w:drawing>
          <wp:inline distT="0" distB="0" distL="114300" distR="114300">
            <wp:extent cx="3171825" cy="44862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28FF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434CA409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CABINET</w:t>
      </w:r>
    </w:p>
    <w:p w14:paraId="4C3C72AA">
      <w:r>
        <w:drawing>
          <wp:inline distT="0" distB="0" distL="114300" distR="114300">
            <wp:extent cx="3609975" cy="47910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EA24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262A9F2B"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IEC 62933-5-2</w:t>
      </w:r>
    </w:p>
    <w:p w14:paraId="037AEE0B">
      <w:pPr>
        <w:rPr>
          <w:rFonts w:hint="eastAsia"/>
          <w:lang w:val="en-US" w:eastAsia="zh-CN"/>
        </w:rPr>
      </w:pPr>
    </w:p>
    <w:p w14:paraId="33C29CBE">
      <w:r>
        <w:drawing>
          <wp:inline distT="0" distB="0" distL="114300" distR="114300">
            <wp:extent cx="4991100" cy="70485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428DA">
      <w:r>
        <w:br w:type="page"/>
      </w:r>
    </w:p>
    <w:p w14:paraId="376168C0"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EN 50549-2</w:t>
      </w:r>
    </w:p>
    <w:p w14:paraId="33F55129">
      <w:r>
        <w:drawing>
          <wp:inline distT="0" distB="0" distL="114300" distR="114300">
            <wp:extent cx="5038725" cy="7058025"/>
            <wp:effectExtent l="0" t="0" r="9525" b="9525"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3A05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52EA34B7">
      <w:pPr>
        <w:pStyle w:val="2"/>
        <w:bidi w:val="0"/>
        <w:rPr>
          <w:rFonts w:hint="default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CEI 0-16</w:t>
      </w:r>
    </w:p>
    <w:p w14:paraId="2665E70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7461885"/>
            <wp:effectExtent l="0" t="0" r="4445" b="5715"/>
            <wp:docPr id="10" name="图片 10" descr="418A CEI-106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18A CEI-106认证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6B06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27758EB9"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VDE 411-&amp;4120</w:t>
      </w:r>
    </w:p>
    <w:p w14:paraId="2E94017B">
      <w:r>
        <w:drawing>
          <wp:inline distT="0" distB="0" distL="114300" distR="114300">
            <wp:extent cx="3257550" cy="4400550"/>
            <wp:effectExtent l="0" t="0" r="0" b="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BC227">
      <w:r>
        <w:br w:type="page"/>
      </w:r>
    </w:p>
    <w:p w14:paraId="0B9D4F65"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IEEE 1547</w:t>
      </w:r>
    </w:p>
    <w:p w14:paraId="2C6E18A1">
      <w:r>
        <w:drawing>
          <wp:inline distT="0" distB="0" distL="114300" distR="114300">
            <wp:extent cx="3619500" cy="4772025"/>
            <wp:effectExtent l="0" t="0" r="0" b="952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3B120">
      <w:r>
        <w:br w:type="page"/>
      </w:r>
    </w:p>
    <w:p w14:paraId="4329EBDE"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UN38.3</w:t>
      </w:r>
    </w:p>
    <w:p w14:paraId="76FB1CB7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CELL</w:t>
      </w:r>
    </w:p>
    <w:p w14:paraId="776B2671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3429000" cy="481012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E938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PACK</w:t>
      </w:r>
    </w:p>
    <w:p w14:paraId="5DFD23F4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3505200" cy="458152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06C8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CABINET</w:t>
      </w:r>
    </w:p>
    <w:p w14:paraId="1A3B7D94">
      <w:r>
        <w:drawing>
          <wp:inline distT="0" distB="0" distL="114300" distR="114300">
            <wp:extent cx="3305175" cy="435292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2BD8B">
      <w:r>
        <w:br w:type="page"/>
      </w:r>
    </w:p>
    <w:p w14:paraId="508CDA3A"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RoHS</w:t>
      </w:r>
    </w:p>
    <w:p w14:paraId="5F5DC672">
      <w:pPr>
        <w:rPr>
          <w:rFonts w:hint="default"/>
          <w:lang w:val="en-US" w:eastAsia="zh-CN"/>
        </w:rPr>
      </w:pPr>
    </w:p>
    <w:p w14:paraId="5171ABCF">
      <w:r>
        <w:drawing>
          <wp:inline distT="0" distB="0" distL="114300" distR="114300">
            <wp:extent cx="4953000" cy="7010400"/>
            <wp:effectExtent l="0" t="0" r="0" b="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77D01">
      <w:r>
        <w:br w:type="page"/>
      </w:r>
    </w:p>
    <w:p w14:paraId="1996F53E"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CE </w:t>
      </w:r>
    </w:p>
    <w:p w14:paraId="26C9A3E3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4914900" cy="6943725"/>
            <wp:effectExtent l="0" t="0" r="0" b="9525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+西文正文">
    <w:altName w:val="AMGD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MGDT">
    <w:panose1 w:val="02000400000000000000"/>
    <w:charset w:val="00"/>
    <w:family w:val="auto"/>
    <w:pitch w:val="default"/>
    <w:sig w:usb0="80000003" w:usb1="10000000" w:usb2="00000000" w:usb3="00000000" w:csb0="0000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D3809CE"/>
    <w:rsid w:val="241B6525"/>
    <w:rsid w:val="51D90C25"/>
    <w:rsid w:val="53187FE8"/>
    <w:rsid w:val="6CA35BF3"/>
    <w:rsid w:val="78C0202A"/>
    <w:rsid w:val="79CD2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25</Pages>
  <Words>24</Words>
  <Characters>135</Characters>
  <Lines>0</Lines>
  <Paragraphs>0</Paragraphs>
  <TotalTime>10</TotalTime>
  <ScaleCrop>false</ScaleCrop>
  <LinksUpToDate>false</LinksUpToDate>
  <CharactersWithSpaces>141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2025-07-16T07:08:00Z</dcterms:created>
  <dc:creator>ttsee</dc:creator>
  <cp:lastModifiedBy>JJ</cp:lastModifiedBy>
  <dcterms:modified xsi:type="dcterms:W3CDTF">2025-10-11T01:03:59Z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eyJoZGlkIjoiZTIxMzM0YWFlNzIxMzFlNjY4ZDY3Yzc1MWFkMWUwY2UifQ==</vt:lpwstr>
  </property>
  <property fmtid="{D5CDD505-2E9C-101B-9397-08002B2CF9AE}" pid="4" name="ICV">
    <vt:lpwstr>2122D9BC7D404B768E1F2C407D241BB2_12</vt:lpwstr>
  </property>
</Properties>
</file>