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B3169">
      <w:pPr>
        <w:bidi w:val="0"/>
        <w:rPr>
          <w:rFonts w:hint="default"/>
          <w:lang w:val="en-US" w:eastAsia="zh-CN"/>
        </w:rPr>
      </w:pPr>
      <w:bookmarkStart w:id="0" w:name="_Toc17842"/>
    </w:p>
    <w:p w14:paraId="234535BE">
      <w:pPr>
        <w:pStyle w:val="7"/>
        <w:rPr>
          <w:rFonts w:hint="default"/>
          <w:lang w:val="en-US" w:eastAsia="zh-CN"/>
        </w:rPr>
      </w:pPr>
    </w:p>
    <w:p w14:paraId="5FDD25F4">
      <w:pPr>
        <w:pStyle w:val="9"/>
        <w:rPr>
          <w:rFonts w:hint="default"/>
          <w:lang w:val="en-US" w:eastAsia="zh-CN"/>
        </w:rPr>
      </w:pPr>
    </w:p>
    <w:p w14:paraId="0190783A">
      <w:pPr>
        <w:bidi w:val="0"/>
        <w:rPr>
          <w:rFonts w:hint="eastAsia"/>
          <w:lang w:val="en-US" w:eastAsia="zh-CN"/>
        </w:rPr>
      </w:pPr>
    </w:p>
    <w:p w14:paraId="26FFF746">
      <w:pPr>
        <w:bidi w:val="0"/>
        <w:rPr>
          <w:rFonts w:hint="eastAsia"/>
          <w:lang w:val="en-US" w:eastAsia="zh-CN"/>
        </w:rPr>
      </w:pPr>
    </w:p>
    <w:p w14:paraId="30B7996C">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XXXX储能电站项目</w:t>
      </w:r>
      <w:bookmarkEnd w:id="0"/>
      <w:r>
        <w:rPr>
          <w:rFonts w:hint="eastAsia" w:ascii="宋体" w:hAnsi="宋体" w:eastAsia="宋体" w:cs="宋体"/>
          <w:b/>
          <w:bCs/>
          <w:sz w:val="44"/>
          <w:szCs w:val="44"/>
          <w:lang w:val="en-US" w:eastAsia="zh-CN"/>
        </w:rPr>
        <w:t>储能系统</w:t>
      </w:r>
    </w:p>
    <w:p w14:paraId="515E95A3">
      <w:pPr>
        <w:bidi w:val="0"/>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变流升压一体机</w:t>
      </w:r>
    </w:p>
    <w:p w14:paraId="01EABBFD">
      <w:pPr>
        <w:bidi w:val="0"/>
        <w:jc w:val="center"/>
        <w:rPr>
          <w:rFonts w:hint="eastAsia" w:ascii="宋体" w:hAnsi="宋体" w:eastAsia="宋体" w:cs="宋体"/>
          <w:b/>
          <w:bCs/>
          <w:sz w:val="44"/>
          <w:szCs w:val="44"/>
          <w:lang w:val="en-US" w:eastAsia="zh-CN"/>
        </w:rPr>
      </w:pPr>
      <w:r>
        <w:rPr>
          <w:rFonts w:eastAsia="宋体"/>
          <w:b/>
          <w:sz w:val="44"/>
          <w:szCs w:val="44"/>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71755</wp:posOffset>
                </wp:positionV>
                <wp:extent cx="5174615" cy="27305"/>
                <wp:effectExtent l="0" t="28575" r="6985" b="35560"/>
                <wp:wrapNone/>
                <wp:docPr id="1" name="直接连接符 1"/>
                <wp:cNvGraphicFramePr/>
                <a:graphic xmlns:a="http://schemas.openxmlformats.org/drawingml/2006/main">
                  <a:graphicData uri="http://schemas.microsoft.com/office/word/2010/wordprocessingShape">
                    <wps:wsp>
                      <wps:cNvCnPr/>
                      <wps:spPr>
                        <a:xfrm flipV="1">
                          <a:off x="0" y="0"/>
                          <a:ext cx="5174615" cy="27305"/>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4.4pt;margin-top:5.65pt;height:2.15pt;width:407.45pt;z-index:251659264;mso-width-relative:page;mso-height-relative:page;" filled="f" stroked="t" coordsize="21600,21600" o:gfxdata="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vC3MdQAAAAIAQAADwAAAAAAAAABACAAAAAiAAAAZHJzL2Rvd25yZXYu&#10;eG1sUEsBAhQAFAAAAAgAh07iQIDQqFf/AQAA+wMAAA4AAAAAAAAAAQAgAAAAIwEAAGRycy9lMm9E&#10;b2MueG1sUEsFBgAAAAAGAAYAWQEAAJQFAAAAAA==&#10;">
                <v:fill on="f" focussize="0,0"/>
                <v:stroke weight="4.5pt" color="#000000" linestyle="thinThick" joinstyle="round"/>
                <v:imagedata o:title=""/>
                <o:lock v:ext="edit" aspectratio="f"/>
              </v:line>
            </w:pict>
          </mc:Fallback>
        </mc:AlternateContent>
      </w:r>
    </w:p>
    <w:p w14:paraId="33B97E17">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技术协议</w:t>
      </w:r>
    </w:p>
    <w:p w14:paraId="666C3FE2">
      <w:pPr>
        <w:pStyle w:val="7"/>
        <w:rPr>
          <w:rFonts w:hint="eastAsia"/>
          <w:sz w:val="44"/>
          <w:szCs w:val="44"/>
          <w:lang w:val="en-US" w:eastAsia="zh-CN"/>
        </w:rPr>
      </w:pPr>
    </w:p>
    <w:p w14:paraId="24EAA0D7">
      <w:pPr>
        <w:pStyle w:val="7"/>
        <w:rPr>
          <w:rFonts w:hint="eastAsia"/>
          <w:sz w:val="44"/>
          <w:szCs w:val="44"/>
          <w:lang w:val="en-US" w:eastAsia="zh-CN"/>
        </w:rPr>
      </w:pPr>
    </w:p>
    <w:p w14:paraId="41DCF0C3">
      <w:pPr>
        <w:rPr>
          <w:rFonts w:hint="eastAsia"/>
          <w:sz w:val="44"/>
          <w:szCs w:val="44"/>
          <w:lang w:val="en-US" w:eastAsia="zh-CN"/>
        </w:rPr>
      </w:pPr>
    </w:p>
    <w:p w14:paraId="10AC4728">
      <w:pPr>
        <w:rPr>
          <w:rFonts w:hint="eastAsia"/>
          <w:sz w:val="44"/>
          <w:szCs w:val="44"/>
          <w:lang w:val="en-US" w:eastAsia="zh-CN"/>
        </w:rPr>
      </w:pPr>
    </w:p>
    <w:p w14:paraId="102CC765">
      <w:pPr>
        <w:rPr>
          <w:rFonts w:hint="eastAsia"/>
          <w:sz w:val="44"/>
          <w:szCs w:val="44"/>
          <w:lang w:val="en-US" w:eastAsia="zh-CN"/>
        </w:rPr>
      </w:pPr>
    </w:p>
    <w:p w14:paraId="683F1D4E">
      <w:pPr>
        <w:overflowPunct/>
        <w:topLinePunct/>
        <w:autoSpaceDE w:val="0"/>
        <w:autoSpaceDN w:val="0"/>
        <w:ind w:left="0" w:leftChars="0" w:right="9" w:firstLine="0" w:firstLineChars="0"/>
        <w:jc w:val="center"/>
        <w:rPr>
          <w:rFonts w:hint="eastAsia" w:ascii="Times New Roman" w:hAnsi="Times New Roman" w:eastAsia="宋体" w:cs="Times New Roman"/>
          <w:b/>
          <w:sz w:val="32"/>
          <w:szCs w:val="32"/>
          <w:lang w:val="en-US" w:eastAsia="zh-CN"/>
        </w:rPr>
      </w:pPr>
      <w:r>
        <w:rPr>
          <w:rFonts w:hint="eastAsia" w:cs="Times New Roman"/>
          <w:b/>
          <w:sz w:val="32"/>
          <w:szCs w:val="32"/>
          <w:lang w:val="en-US" w:eastAsia="zh-CN"/>
        </w:rPr>
        <w:t>买方</w:t>
      </w:r>
      <w:r>
        <w:rPr>
          <w:rFonts w:hint="eastAsia" w:ascii="Times New Roman" w:hAnsi="Times New Roman" w:eastAsia="宋体" w:cs="Times New Roman"/>
          <w:b/>
          <w:sz w:val="32"/>
          <w:szCs w:val="32"/>
          <w:lang w:val="en-US" w:eastAsia="zh-CN"/>
        </w:rPr>
        <w:t>：</w:t>
      </w:r>
    </w:p>
    <w:p w14:paraId="364CE9A2">
      <w:pPr>
        <w:overflowPunct/>
        <w:topLinePunct/>
        <w:autoSpaceDE w:val="0"/>
        <w:autoSpaceDN w:val="0"/>
        <w:ind w:left="0" w:leftChars="0" w:right="9" w:firstLine="0" w:firstLineChars="0"/>
        <w:jc w:val="center"/>
        <w:rPr>
          <w:rFonts w:hint="eastAsia" w:ascii="Times New Roman" w:hAnsi="Times New Roman" w:eastAsia="宋体" w:cs="Times New Roman"/>
          <w:b/>
          <w:sz w:val="32"/>
          <w:szCs w:val="32"/>
          <w:lang w:val="en-US" w:eastAsia="zh-CN"/>
        </w:rPr>
      </w:pPr>
      <w:bookmarkStart w:id="1" w:name="_Toc1604"/>
      <w:r>
        <w:rPr>
          <w:rFonts w:hint="eastAsia" w:cs="Times New Roman"/>
          <w:b/>
          <w:sz w:val="32"/>
          <w:szCs w:val="32"/>
          <w:lang w:val="en-US" w:eastAsia="zh-CN"/>
        </w:rPr>
        <w:t>卖方</w:t>
      </w:r>
      <w:r>
        <w:rPr>
          <w:rFonts w:hint="eastAsia" w:ascii="Times New Roman" w:hAnsi="Times New Roman" w:eastAsia="宋体" w:cs="Times New Roman"/>
          <w:b/>
          <w:sz w:val="32"/>
          <w:szCs w:val="32"/>
          <w:lang w:val="en-US" w:eastAsia="zh-CN"/>
        </w:rPr>
        <w:t>：西安奇点能源股份有限公司</w:t>
      </w:r>
      <w:bookmarkEnd w:id="1"/>
    </w:p>
    <w:p w14:paraId="26E3C75B">
      <w:pPr>
        <w:overflowPunct/>
        <w:topLinePunct/>
        <w:autoSpaceDE w:val="0"/>
        <w:autoSpaceDN w:val="0"/>
        <w:ind w:left="0" w:leftChars="0" w:right="9" w:firstLine="0" w:firstLineChars="0"/>
        <w:jc w:val="center"/>
        <w:rPr>
          <w:rFonts w:hint="eastAsia" w:ascii="Times New Roman" w:hAnsi="Times New Roman" w:eastAsia="宋体" w:cs="Times New Roman"/>
          <w:b/>
          <w:sz w:val="32"/>
          <w:szCs w:val="32"/>
          <w:lang w:val="en-US" w:eastAsia="zh-CN"/>
        </w:rPr>
      </w:pPr>
    </w:p>
    <w:p w14:paraId="123B1A67">
      <w:pPr>
        <w:overflowPunct/>
        <w:topLinePunct/>
        <w:autoSpaceDE w:val="0"/>
        <w:autoSpaceDN w:val="0"/>
        <w:ind w:left="0" w:leftChars="0" w:right="9" w:firstLine="0" w:firstLineChars="0"/>
        <w:jc w:val="center"/>
        <w:rPr>
          <w:rFonts w:hint="eastAsia" w:ascii="Times New Roman" w:hAnsi="Times New Roman" w:eastAsia="宋体" w:cs="Times New Roman"/>
          <w:b/>
          <w:sz w:val="32"/>
          <w:szCs w:val="32"/>
          <w:lang w:val="en-US" w:eastAsia="zh-CN"/>
        </w:rPr>
      </w:pPr>
    </w:p>
    <w:p w14:paraId="4C935949">
      <w:pPr>
        <w:overflowPunct/>
        <w:topLinePunct/>
        <w:autoSpaceDE w:val="0"/>
        <w:autoSpaceDN w:val="0"/>
        <w:ind w:left="0" w:leftChars="0" w:right="9" w:firstLine="0" w:firstLineChars="0"/>
        <w:jc w:val="center"/>
        <w:rPr>
          <w:rFonts w:hint="eastAsia" w:ascii="Times New Roman" w:hAnsi="Times New Roman" w:eastAsia="宋体" w:cs="Times New Roman"/>
          <w:b w:val="0"/>
          <w:bCs/>
          <w:sz w:val="30"/>
          <w:szCs w:val="30"/>
          <w:lang w:val="en-US" w:eastAsia="zh-CN"/>
        </w:rPr>
      </w:pPr>
      <w:r>
        <w:rPr>
          <w:rFonts w:hint="eastAsia" w:ascii="Times New Roman" w:hAnsi="Times New Roman" w:eastAsia="宋体" w:cs="Times New Roman"/>
          <w:b w:val="0"/>
          <w:bCs/>
          <w:sz w:val="30"/>
          <w:szCs w:val="30"/>
          <w:lang w:val="en-US" w:eastAsia="zh-CN"/>
        </w:rPr>
        <w:t>签订时间：2024年</w:t>
      </w:r>
      <w:r>
        <w:rPr>
          <w:rFonts w:hint="eastAsia" w:cs="Times New Roman"/>
          <w:b w:val="0"/>
          <w:bCs/>
          <w:sz w:val="30"/>
          <w:szCs w:val="30"/>
          <w:lang w:val="en-US" w:eastAsia="zh-CN"/>
        </w:rPr>
        <w:t>7</w:t>
      </w:r>
      <w:r>
        <w:rPr>
          <w:rFonts w:hint="eastAsia" w:ascii="Times New Roman" w:hAnsi="Times New Roman" w:eastAsia="宋体" w:cs="Times New Roman"/>
          <w:b w:val="0"/>
          <w:bCs/>
          <w:sz w:val="30"/>
          <w:szCs w:val="30"/>
          <w:lang w:val="en-US" w:eastAsia="zh-CN"/>
        </w:rPr>
        <w:t>月</w:t>
      </w:r>
    </w:p>
    <w:p w14:paraId="265B40DA">
      <w:pPr>
        <w:rPr>
          <w:rFonts w:hint="eastAsia" w:ascii="Times New Roman" w:hAnsi="Times New Roman" w:eastAsia="宋体" w:cs="Times New Roman"/>
          <w:b w:val="0"/>
          <w:bCs/>
          <w:sz w:val="30"/>
          <w:szCs w:val="30"/>
          <w:lang w:val="en-US" w:eastAsia="zh-CN"/>
        </w:rPr>
      </w:pPr>
      <w:r>
        <w:rPr>
          <w:rFonts w:hint="eastAsia" w:ascii="Times New Roman" w:hAnsi="Times New Roman" w:eastAsia="宋体" w:cs="Times New Roman"/>
          <w:b w:val="0"/>
          <w:bCs/>
          <w:sz w:val="30"/>
          <w:szCs w:val="30"/>
          <w:lang w:val="en-US" w:eastAsia="zh-CN"/>
        </w:rPr>
        <w:br w:type="page"/>
      </w:r>
    </w:p>
    <w:p w14:paraId="1BB980DE">
      <w:pPr>
        <w:overflowPunct/>
        <w:topLinePunct/>
        <w:autoSpaceDE w:val="0"/>
        <w:autoSpaceDN w:val="0"/>
        <w:ind w:left="0" w:leftChars="0" w:right="9" w:firstLine="0" w:firstLineChars="0"/>
        <w:jc w:val="center"/>
        <w:rPr>
          <w:rFonts w:hint="eastAsia" w:ascii="Times New Roman" w:hAnsi="Times New Roman" w:eastAsia="宋体" w:cs="Times New Roman"/>
          <w:b/>
          <w:bCs w:val="0"/>
          <w:sz w:val="30"/>
          <w:szCs w:val="30"/>
          <w:lang w:val="en-US" w:eastAsia="zh-CN"/>
        </w:rPr>
      </w:pPr>
      <w:r>
        <w:rPr>
          <w:rFonts w:hint="eastAsia" w:ascii="Times New Roman" w:hAnsi="Times New Roman" w:eastAsia="宋体" w:cs="Times New Roman"/>
          <w:b/>
          <w:bCs w:val="0"/>
          <w:sz w:val="30"/>
          <w:szCs w:val="30"/>
          <w:lang w:val="en-US" w:eastAsia="zh-CN"/>
        </w:rPr>
        <w:t>目 录</w:t>
      </w:r>
    </w:p>
    <w:p w14:paraId="56CDF856">
      <w:pPr>
        <w:pStyle w:val="12"/>
        <w:tabs>
          <w:tab w:val="right" w:leader="dot" w:pos="8306"/>
        </w:tabs>
      </w:pPr>
      <w:r>
        <w:rPr>
          <w:rFonts w:hint="default" w:ascii="Times New Roman" w:hAnsi="Times New Roman" w:eastAsia="宋体" w:cs="Times New Roman"/>
          <w:b w:val="0"/>
          <w:bCs/>
          <w:sz w:val="30"/>
          <w:szCs w:val="30"/>
          <w:lang w:val="en-US" w:eastAsia="zh-CN"/>
        </w:rPr>
        <w:fldChar w:fldCharType="begin"/>
      </w:r>
      <w:r>
        <w:rPr>
          <w:rFonts w:hint="default" w:ascii="Times New Roman" w:hAnsi="Times New Roman" w:eastAsia="宋体" w:cs="Times New Roman"/>
          <w:b w:val="0"/>
          <w:bCs/>
          <w:sz w:val="30"/>
          <w:szCs w:val="30"/>
          <w:lang w:val="en-US" w:eastAsia="zh-CN"/>
        </w:rPr>
        <w:instrText xml:space="preserve">TOC \o "1-2" \h \u </w:instrText>
      </w:r>
      <w:r>
        <w:rPr>
          <w:rFonts w:hint="default" w:ascii="Times New Roman" w:hAnsi="Times New Roman" w:eastAsia="宋体" w:cs="Times New Roman"/>
          <w:b w:val="0"/>
          <w:bCs/>
          <w:sz w:val="30"/>
          <w:szCs w:val="30"/>
          <w:lang w:val="en-US" w:eastAsia="zh-CN"/>
        </w:rPr>
        <w:fldChar w:fldCharType="separate"/>
      </w: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_Toc22240 </w:instrText>
      </w:r>
      <w:r>
        <w:rPr>
          <w:rFonts w:hint="default" w:ascii="Times New Roman" w:hAnsi="Times New Roman" w:eastAsia="宋体" w:cs="Times New Roman"/>
          <w:bCs/>
          <w:szCs w:val="30"/>
          <w:lang w:val="en-US" w:eastAsia="zh-CN"/>
        </w:rPr>
        <w:fldChar w:fldCharType="separate"/>
      </w:r>
      <w:r>
        <w:rPr>
          <w:rFonts w:hint="eastAsia"/>
        </w:rPr>
        <w:t>一、一般规定</w:t>
      </w:r>
      <w:r>
        <w:tab/>
      </w:r>
      <w:r>
        <w:fldChar w:fldCharType="begin"/>
      </w:r>
      <w:r>
        <w:instrText xml:space="preserve"> PAGEREF _Toc22240 \h </w:instrText>
      </w:r>
      <w:r>
        <w:fldChar w:fldCharType="separate"/>
      </w:r>
      <w:r>
        <w:t>1</w:t>
      </w:r>
      <w:r>
        <w:fldChar w:fldCharType="end"/>
      </w:r>
      <w:r>
        <w:rPr>
          <w:rFonts w:hint="default" w:ascii="Times New Roman" w:hAnsi="Times New Roman" w:eastAsia="宋体" w:cs="Times New Roman"/>
          <w:bCs/>
          <w:szCs w:val="30"/>
          <w:lang w:val="en-US" w:eastAsia="zh-CN"/>
        </w:rPr>
        <w:fldChar w:fldCharType="end"/>
      </w:r>
    </w:p>
    <w:p w14:paraId="01C7DFF1">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_Toc29547 </w:instrText>
      </w:r>
      <w:r>
        <w:rPr>
          <w:rFonts w:hint="default" w:ascii="Times New Roman" w:hAnsi="Times New Roman" w:eastAsia="宋体" w:cs="Times New Roman"/>
          <w:bCs/>
          <w:szCs w:val="30"/>
          <w:lang w:val="en-US" w:eastAsia="zh-CN"/>
        </w:rPr>
        <w:fldChar w:fldCharType="separate"/>
      </w:r>
      <w:r>
        <w:rPr>
          <w:rFonts w:hint="eastAsia"/>
        </w:rPr>
        <w:t>1.1 总则</w:t>
      </w:r>
      <w:r>
        <w:tab/>
      </w:r>
      <w:r>
        <w:fldChar w:fldCharType="begin"/>
      </w:r>
      <w:r>
        <w:instrText xml:space="preserve"> PAGEREF _Toc29547 \h </w:instrText>
      </w:r>
      <w:r>
        <w:fldChar w:fldCharType="separate"/>
      </w:r>
      <w:r>
        <w:t>1</w:t>
      </w:r>
      <w:r>
        <w:fldChar w:fldCharType="end"/>
      </w:r>
      <w:r>
        <w:rPr>
          <w:rFonts w:hint="default" w:ascii="Times New Roman" w:hAnsi="Times New Roman" w:eastAsia="宋体" w:cs="Times New Roman"/>
          <w:bCs/>
          <w:szCs w:val="30"/>
          <w:lang w:val="en-US" w:eastAsia="zh-CN"/>
        </w:rPr>
        <w:fldChar w:fldCharType="end"/>
      </w:r>
    </w:p>
    <w:p w14:paraId="0A0E075C">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_Toc19844 </w:instrText>
      </w:r>
      <w:r>
        <w:rPr>
          <w:rFonts w:hint="default" w:ascii="Times New Roman" w:hAnsi="Times New Roman" w:eastAsia="宋体" w:cs="Times New Roman"/>
          <w:bCs/>
          <w:szCs w:val="30"/>
          <w:lang w:val="en-US" w:eastAsia="zh-CN"/>
        </w:rPr>
        <w:fldChar w:fldCharType="separate"/>
      </w:r>
      <w:r>
        <w:rPr>
          <w:rFonts w:hint="eastAsia"/>
          <w:lang w:val="en-US" w:eastAsia="zh-CN"/>
        </w:rPr>
        <w:t>1.2 标准和</w:t>
      </w:r>
      <w:r>
        <w:rPr>
          <w:rFonts w:hint="eastAsia"/>
        </w:rPr>
        <w:t>规范</w:t>
      </w:r>
      <w:r>
        <w:tab/>
      </w:r>
      <w:r>
        <w:fldChar w:fldCharType="begin"/>
      </w:r>
      <w:r>
        <w:instrText xml:space="preserve"> PAGEREF _Toc19844 \h </w:instrText>
      </w:r>
      <w:r>
        <w:fldChar w:fldCharType="separate"/>
      </w:r>
      <w:r>
        <w:t>2</w:t>
      </w:r>
      <w:r>
        <w:fldChar w:fldCharType="end"/>
      </w:r>
      <w:r>
        <w:rPr>
          <w:rFonts w:hint="default" w:ascii="Times New Roman" w:hAnsi="Times New Roman" w:eastAsia="宋体" w:cs="Times New Roman"/>
          <w:bCs/>
          <w:szCs w:val="30"/>
          <w:lang w:val="en-US" w:eastAsia="zh-CN"/>
        </w:rPr>
        <w:fldChar w:fldCharType="end"/>
      </w:r>
    </w:p>
    <w:p w14:paraId="2448EDFF">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_Toc22203 </w:instrText>
      </w:r>
      <w:r>
        <w:rPr>
          <w:rFonts w:hint="default" w:ascii="Times New Roman" w:hAnsi="Times New Roman" w:eastAsia="宋体" w:cs="Times New Roman"/>
          <w:bCs/>
          <w:szCs w:val="30"/>
          <w:lang w:val="en-US" w:eastAsia="zh-CN"/>
        </w:rPr>
        <w:fldChar w:fldCharType="separate"/>
      </w:r>
      <w:r>
        <w:rPr>
          <w:rFonts w:hint="eastAsia"/>
        </w:rPr>
        <w:t>1.3 铭牌和标牌</w:t>
      </w:r>
      <w:r>
        <w:tab/>
      </w:r>
      <w:r>
        <w:fldChar w:fldCharType="begin"/>
      </w:r>
      <w:r>
        <w:instrText xml:space="preserve"> PAGEREF _Toc22203 \h </w:instrText>
      </w:r>
      <w:r>
        <w:fldChar w:fldCharType="separate"/>
      </w:r>
      <w:r>
        <w:t>3</w:t>
      </w:r>
      <w:r>
        <w:fldChar w:fldCharType="end"/>
      </w:r>
      <w:r>
        <w:rPr>
          <w:rFonts w:hint="default" w:ascii="Times New Roman" w:hAnsi="Times New Roman" w:eastAsia="宋体" w:cs="Times New Roman"/>
          <w:bCs/>
          <w:szCs w:val="30"/>
          <w:lang w:val="en-US" w:eastAsia="zh-CN"/>
        </w:rPr>
        <w:fldChar w:fldCharType="end"/>
      </w:r>
    </w:p>
    <w:p w14:paraId="792401CF">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_Toc16512 </w:instrText>
      </w:r>
      <w:r>
        <w:rPr>
          <w:rFonts w:hint="default" w:ascii="Times New Roman" w:hAnsi="Times New Roman" w:eastAsia="宋体" w:cs="Times New Roman"/>
          <w:bCs/>
          <w:szCs w:val="30"/>
          <w:lang w:val="en-US" w:eastAsia="zh-CN"/>
        </w:rPr>
        <w:fldChar w:fldCharType="separate"/>
      </w:r>
      <w:r>
        <w:rPr>
          <w:rFonts w:hint="eastAsia"/>
        </w:rPr>
        <w:t>1.</w:t>
      </w:r>
      <w:r>
        <w:rPr>
          <w:rFonts w:hint="eastAsia"/>
          <w:lang w:val="en-US" w:eastAsia="zh-CN"/>
        </w:rPr>
        <w:t>4</w:t>
      </w:r>
      <w:r>
        <w:rPr>
          <w:rFonts w:hint="eastAsia"/>
        </w:rPr>
        <w:t xml:space="preserve"> 包装、起吊和运输</w:t>
      </w:r>
      <w:r>
        <w:tab/>
      </w:r>
      <w:r>
        <w:fldChar w:fldCharType="begin"/>
      </w:r>
      <w:r>
        <w:instrText xml:space="preserve"> PAGEREF _Toc16512 \h </w:instrText>
      </w:r>
      <w:r>
        <w:fldChar w:fldCharType="separate"/>
      </w:r>
      <w:r>
        <w:t>4</w:t>
      </w:r>
      <w:r>
        <w:fldChar w:fldCharType="end"/>
      </w:r>
      <w:r>
        <w:rPr>
          <w:rFonts w:hint="default" w:ascii="Times New Roman" w:hAnsi="Times New Roman" w:eastAsia="宋体" w:cs="Times New Roman"/>
          <w:bCs/>
          <w:szCs w:val="30"/>
          <w:lang w:val="en-US" w:eastAsia="zh-CN"/>
        </w:rPr>
        <w:fldChar w:fldCharType="end"/>
      </w:r>
    </w:p>
    <w:p w14:paraId="5250C3BF">
      <w:pPr>
        <w:pStyle w:val="12"/>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_Toc20261 </w:instrText>
      </w:r>
      <w:r>
        <w:rPr>
          <w:rFonts w:hint="default" w:ascii="Times New Roman" w:hAnsi="Times New Roman" w:eastAsia="宋体" w:cs="Times New Roman"/>
          <w:bCs/>
          <w:szCs w:val="30"/>
          <w:lang w:val="en-US" w:eastAsia="zh-CN"/>
        </w:rPr>
        <w:fldChar w:fldCharType="separate"/>
      </w:r>
      <w:r>
        <w:rPr>
          <w:rFonts w:hint="eastAsia"/>
          <w:lang w:val="en-US" w:eastAsia="zh-CN"/>
        </w:rPr>
        <w:t>二、项目概况</w:t>
      </w:r>
      <w:r>
        <w:tab/>
      </w:r>
      <w:r>
        <w:fldChar w:fldCharType="begin"/>
      </w:r>
      <w:r>
        <w:instrText xml:space="preserve"> PAGEREF _Toc20261 \h </w:instrText>
      </w:r>
      <w:r>
        <w:fldChar w:fldCharType="separate"/>
      </w:r>
      <w:r>
        <w:t>5</w:t>
      </w:r>
      <w:r>
        <w:fldChar w:fldCharType="end"/>
      </w:r>
      <w:r>
        <w:rPr>
          <w:rFonts w:hint="default" w:ascii="Times New Roman" w:hAnsi="Times New Roman" w:eastAsia="宋体" w:cs="Times New Roman"/>
          <w:bCs/>
          <w:szCs w:val="30"/>
          <w:lang w:val="en-US" w:eastAsia="zh-CN"/>
        </w:rPr>
        <w:fldChar w:fldCharType="end"/>
      </w:r>
    </w:p>
    <w:p w14:paraId="55939174">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_Toc27336 </w:instrText>
      </w:r>
      <w:r>
        <w:rPr>
          <w:rFonts w:hint="default" w:ascii="Times New Roman" w:hAnsi="Times New Roman" w:eastAsia="宋体" w:cs="Times New Roman"/>
          <w:bCs/>
          <w:szCs w:val="30"/>
          <w:lang w:val="en-US" w:eastAsia="zh-CN"/>
        </w:rPr>
        <w:fldChar w:fldCharType="separate"/>
      </w:r>
      <w:r>
        <w:rPr>
          <w:rFonts w:hint="eastAsia"/>
          <w:lang w:val="en-US" w:eastAsia="zh-CN"/>
        </w:rPr>
        <w:t>2.1工程概况</w:t>
      </w:r>
      <w:r>
        <w:tab/>
      </w:r>
      <w:r>
        <w:fldChar w:fldCharType="begin"/>
      </w:r>
      <w:r>
        <w:instrText xml:space="preserve"> PAGEREF _Toc27336 \h </w:instrText>
      </w:r>
      <w:r>
        <w:fldChar w:fldCharType="separate"/>
      </w:r>
      <w:r>
        <w:t>5</w:t>
      </w:r>
      <w:r>
        <w:fldChar w:fldCharType="end"/>
      </w:r>
      <w:r>
        <w:rPr>
          <w:rFonts w:hint="default" w:ascii="Times New Roman" w:hAnsi="Times New Roman" w:eastAsia="宋体" w:cs="Times New Roman"/>
          <w:bCs/>
          <w:szCs w:val="30"/>
          <w:lang w:val="en-US" w:eastAsia="zh-CN"/>
        </w:rPr>
        <w:fldChar w:fldCharType="end"/>
      </w:r>
    </w:p>
    <w:p w14:paraId="71B04853">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_Toc32469 </w:instrText>
      </w:r>
      <w:r>
        <w:rPr>
          <w:rFonts w:hint="default" w:ascii="Times New Roman" w:hAnsi="Times New Roman" w:eastAsia="宋体" w:cs="Times New Roman"/>
          <w:bCs/>
          <w:szCs w:val="30"/>
          <w:lang w:val="en-US" w:eastAsia="zh-CN"/>
        </w:rPr>
        <w:fldChar w:fldCharType="separate"/>
      </w:r>
      <w:r>
        <w:rPr>
          <w:rFonts w:hint="eastAsia"/>
          <w:lang w:val="en-US" w:eastAsia="zh-CN"/>
        </w:rPr>
        <w:t>2.2建设规模及方案</w:t>
      </w:r>
      <w:r>
        <w:tab/>
      </w:r>
      <w:r>
        <w:fldChar w:fldCharType="begin"/>
      </w:r>
      <w:r>
        <w:instrText xml:space="preserve"> PAGEREF _Toc32469 \h </w:instrText>
      </w:r>
      <w:r>
        <w:fldChar w:fldCharType="separate"/>
      </w:r>
      <w:r>
        <w:t>5</w:t>
      </w:r>
      <w:r>
        <w:fldChar w:fldCharType="end"/>
      </w:r>
      <w:r>
        <w:rPr>
          <w:rFonts w:hint="default" w:ascii="Times New Roman" w:hAnsi="Times New Roman" w:eastAsia="宋体" w:cs="Times New Roman"/>
          <w:bCs/>
          <w:szCs w:val="30"/>
          <w:lang w:val="en-US" w:eastAsia="zh-CN"/>
        </w:rPr>
        <w:fldChar w:fldCharType="end"/>
      </w:r>
    </w:p>
    <w:p w14:paraId="7C99146E">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_Toc5313 </w:instrText>
      </w:r>
      <w:r>
        <w:rPr>
          <w:rFonts w:hint="default" w:ascii="Times New Roman" w:hAnsi="Times New Roman" w:eastAsia="宋体" w:cs="Times New Roman"/>
          <w:bCs/>
          <w:szCs w:val="30"/>
          <w:lang w:val="en-US" w:eastAsia="zh-CN"/>
        </w:rPr>
        <w:fldChar w:fldCharType="separate"/>
      </w:r>
      <w:r>
        <w:rPr>
          <w:rFonts w:hint="eastAsia"/>
          <w:lang w:val="en-US" w:eastAsia="zh-CN"/>
        </w:rPr>
        <w:t xml:space="preserve">2.3 </w:t>
      </w:r>
      <w:r>
        <w:rPr>
          <w:rFonts w:hint="eastAsia"/>
        </w:rPr>
        <w:t>环境条件</w:t>
      </w:r>
      <w:r>
        <w:tab/>
      </w:r>
      <w:r>
        <w:fldChar w:fldCharType="begin"/>
      </w:r>
      <w:r>
        <w:instrText xml:space="preserve"> PAGEREF _Toc5313 \h </w:instrText>
      </w:r>
      <w:r>
        <w:fldChar w:fldCharType="separate"/>
      </w:r>
      <w:r>
        <w:t>5</w:t>
      </w:r>
      <w:r>
        <w:fldChar w:fldCharType="end"/>
      </w:r>
      <w:r>
        <w:rPr>
          <w:rFonts w:hint="default" w:ascii="Times New Roman" w:hAnsi="Times New Roman" w:eastAsia="宋体" w:cs="Times New Roman"/>
          <w:bCs/>
          <w:szCs w:val="30"/>
          <w:lang w:val="en-US" w:eastAsia="zh-CN"/>
        </w:rPr>
        <w:fldChar w:fldCharType="end"/>
      </w:r>
    </w:p>
    <w:p w14:paraId="1F0DA415">
      <w:pPr>
        <w:pStyle w:val="12"/>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_Toc2041 </w:instrText>
      </w:r>
      <w:r>
        <w:rPr>
          <w:rFonts w:hint="default" w:ascii="Times New Roman" w:hAnsi="Times New Roman" w:eastAsia="宋体" w:cs="Times New Roman"/>
          <w:bCs/>
          <w:szCs w:val="30"/>
          <w:lang w:val="en-US" w:eastAsia="zh-CN"/>
        </w:rPr>
        <w:fldChar w:fldCharType="separate"/>
      </w:r>
      <w:r>
        <w:rPr>
          <w:rFonts w:hint="eastAsia"/>
          <w:lang w:val="en-US" w:eastAsia="zh-CN"/>
        </w:rPr>
        <w:t>三、技术要求</w:t>
      </w:r>
      <w:r>
        <w:tab/>
      </w:r>
      <w:r>
        <w:fldChar w:fldCharType="begin"/>
      </w:r>
      <w:r>
        <w:instrText xml:space="preserve"> PAGEREF _Toc2041 \h </w:instrText>
      </w:r>
      <w:r>
        <w:fldChar w:fldCharType="separate"/>
      </w:r>
      <w:r>
        <w:t>6</w:t>
      </w:r>
      <w:r>
        <w:fldChar w:fldCharType="end"/>
      </w:r>
      <w:r>
        <w:rPr>
          <w:rFonts w:hint="default" w:ascii="Times New Roman" w:hAnsi="Times New Roman" w:eastAsia="宋体" w:cs="Times New Roman"/>
          <w:bCs/>
          <w:szCs w:val="30"/>
          <w:lang w:val="en-US" w:eastAsia="zh-CN"/>
        </w:rPr>
        <w:fldChar w:fldCharType="end"/>
      </w:r>
    </w:p>
    <w:p w14:paraId="3EB9D303">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_Toc19912 </w:instrText>
      </w:r>
      <w:r>
        <w:rPr>
          <w:rFonts w:hint="default" w:ascii="Times New Roman" w:hAnsi="Times New Roman" w:eastAsia="宋体" w:cs="Times New Roman"/>
          <w:bCs/>
          <w:szCs w:val="30"/>
          <w:lang w:val="en-US" w:eastAsia="zh-CN"/>
        </w:rPr>
        <w:fldChar w:fldCharType="separate"/>
      </w:r>
      <w:r>
        <w:rPr>
          <w:rFonts w:hint="eastAsia"/>
          <w:lang w:val="en-US" w:eastAsia="zh-CN"/>
        </w:rPr>
        <w:t>3</w:t>
      </w:r>
      <w:r>
        <w:t>.</w:t>
      </w:r>
      <w:r>
        <w:rPr>
          <w:rFonts w:hint="eastAsia"/>
          <w:lang w:val="en-US" w:eastAsia="zh-CN"/>
        </w:rPr>
        <w:t>1 变流</w:t>
      </w:r>
      <w:r>
        <w:rPr>
          <w:rFonts w:hint="eastAsia"/>
        </w:rPr>
        <w:t>升压一体机总体要求</w:t>
      </w:r>
      <w:r>
        <w:tab/>
      </w:r>
      <w:r>
        <w:fldChar w:fldCharType="begin"/>
      </w:r>
      <w:r>
        <w:instrText xml:space="preserve"> PAGEREF _Toc19912 \h </w:instrText>
      </w:r>
      <w:r>
        <w:fldChar w:fldCharType="separate"/>
      </w:r>
      <w:r>
        <w:t>6</w:t>
      </w:r>
      <w:r>
        <w:fldChar w:fldCharType="end"/>
      </w:r>
      <w:r>
        <w:rPr>
          <w:rFonts w:hint="default" w:ascii="Times New Roman" w:hAnsi="Times New Roman" w:eastAsia="宋体" w:cs="Times New Roman"/>
          <w:bCs/>
          <w:szCs w:val="30"/>
          <w:lang w:val="en-US" w:eastAsia="zh-CN"/>
        </w:rPr>
        <w:fldChar w:fldCharType="end"/>
      </w:r>
    </w:p>
    <w:p w14:paraId="40C0D10B">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_Toc8863 </w:instrText>
      </w:r>
      <w:r>
        <w:rPr>
          <w:rFonts w:hint="default" w:ascii="Times New Roman" w:hAnsi="Times New Roman" w:eastAsia="宋体" w:cs="Times New Roman"/>
          <w:bCs/>
          <w:szCs w:val="30"/>
          <w:lang w:val="en-US" w:eastAsia="zh-CN"/>
        </w:rPr>
        <w:fldChar w:fldCharType="separate"/>
      </w:r>
      <w:r>
        <w:rPr>
          <w:rFonts w:hint="eastAsia"/>
          <w:lang w:val="en-US" w:eastAsia="zh-CN"/>
        </w:rPr>
        <w:t>3</w:t>
      </w:r>
      <w:r>
        <w:rPr>
          <w:rFonts w:hint="eastAsia"/>
        </w:rPr>
        <w:t>.</w:t>
      </w:r>
      <w:r>
        <w:t>2</w:t>
      </w:r>
      <w:r>
        <w:rPr>
          <w:rFonts w:hint="eastAsia"/>
        </w:rPr>
        <w:t xml:space="preserve"> 储能变流器</w:t>
      </w:r>
      <w:r>
        <w:rPr>
          <w:rFonts w:hint="eastAsia"/>
          <w:lang w:val="en-US" w:eastAsia="zh-CN"/>
        </w:rPr>
        <w:t>部分</w:t>
      </w:r>
      <w:r>
        <w:rPr>
          <w:rFonts w:hint="eastAsia"/>
        </w:rPr>
        <w:t>技术要求</w:t>
      </w:r>
      <w:r>
        <w:tab/>
      </w:r>
      <w:r>
        <w:fldChar w:fldCharType="begin"/>
      </w:r>
      <w:r>
        <w:instrText xml:space="preserve"> PAGEREF _Toc8863 \h </w:instrText>
      </w:r>
      <w:r>
        <w:fldChar w:fldCharType="separate"/>
      </w:r>
      <w:r>
        <w:t>9</w:t>
      </w:r>
      <w:r>
        <w:fldChar w:fldCharType="end"/>
      </w:r>
      <w:r>
        <w:rPr>
          <w:rFonts w:hint="default" w:ascii="Times New Roman" w:hAnsi="Times New Roman" w:eastAsia="宋体" w:cs="Times New Roman"/>
          <w:bCs/>
          <w:szCs w:val="30"/>
          <w:lang w:val="en-US" w:eastAsia="zh-CN"/>
        </w:rPr>
        <w:fldChar w:fldCharType="end"/>
      </w:r>
    </w:p>
    <w:p w14:paraId="6027561E">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_Toc25407 </w:instrText>
      </w:r>
      <w:r>
        <w:rPr>
          <w:rFonts w:hint="default" w:ascii="Times New Roman" w:hAnsi="Times New Roman" w:eastAsia="宋体" w:cs="Times New Roman"/>
          <w:bCs/>
          <w:szCs w:val="30"/>
          <w:lang w:val="en-US" w:eastAsia="zh-CN"/>
        </w:rPr>
        <w:fldChar w:fldCharType="separate"/>
      </w:r>
      <w:r>
        <w:rPr>
          <w:rFonts w:hint="eastAsia"/>
          <w:lang w:val="en-US" w:eastAsia="zh-CN"/>
        </w:rPr>
        <w:t>3</w:t>
      </w:r>
      <w:r>
        <w:rPr>
          <w:rFonts w:hint="eastAsia"/>
        </w:rPr>
        <w:t>.</w:t>
      </w:r>
      <w:r>
        <w:rPr>
          <w:rFonts w:hint="eastAsia"/>
          <w:lang w:val="en-US" w:eastAsia="zh-CN"/>
        </w:rPr>
        <w:t>4</w:t>
      </w:r>
      <w:r>
        <w:rPr>
          <w:rFonts w:hint="eastAsia"/>
        </w:rPr>
        <w:t xml:space="preserve"> </w:t>
      </w:r>
      <w:r>
        <w:rPr>
          <w:rFonts w:hint="eastAsia" w:cs="Times New Roman"/>
          <w:kern w:val="2"/>
          <w:highlight w:val="none"/>
          <w:lang w:bidi="ar"/>
        </w:rPr>
        <w:t>升压变</w:t>
      </w:r>
      <w:r>
        <w:rPr>
          <w:rFonts w:hint="eastAsia" w:cs="Times New Roman"/>
          <w:kern w:val="2"/>
          <w:highlight w:val="none"/>
          <w:lang w:val="en-US" w:eastAsia="zh-CN" w:bidi="ar"/>
        </w:rPr>
        <w:t>部分</w:t>
      </w:r>
      <w:r>
        <w:rPr>
          <w:rFonts w:hint="eastAsia" w:cs="Times New Roman"/>
          <w:kern w:val="2"/>
          <w:highlight w:val="none"/>
          <w:lang w:bidi="ar"/>
        </w:rPr>
        <w:t>技术要求</w:t>
      </w:r>
      <w:r>
        <w:tab/>
      </w:r>
      <w:r>
        <w:fldChar w:fldCharType="begin"/>
      </w:r>
      <w:r>
        <w:instrText xml:space="preserve"> PAGEREF _Toc25407 \h </w:instrText>
      </w:r>
      <w:r>
        <w:fldChar w:fldCharType="separate"/>
      </w:r>
      <w:r>
        <w:t>18</w:t>
      </w:r>
      <w:r>
        <w:fldChar w:fldCharType="end"/>
      </w:r>
      <w:r>
        <w:rPr>
          <w:rFonts w:hint="default" w:ascii="Times New Roman" w:hAnsi="Times New Roman" w:eastAsia="宋体" w:cs="Times New Roman"/>
          <w:bCs/>
          <w:szCs w:val="30"/>
          <w:lang w:val="en-US" w:eastAsia="zh-CN"/>
        </w:rPr>
        <w:fldChar w:fldCharType="end"/>
      </w:r>
    </w:p>
    <w:p w14:paraId="49733483">
      <w:pPr>
        <w:pStyle w:val="12"/>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_Toc3618 </w:instrText>
      </w:r>
      <w:r>
        <w:rPr>
          <w:rFonts w:hint="default" w:ascii="Times New Roman" w:hAnsi="Times New Roman" w:eastAsia="宋体" w:cs="Times New Roman"/>
          <w:bCs/>
          <w:szCs w:val="30"/>
          <w:lang w:val="en-US" w:eastAsia="zh-CN"/>
        </w:rPr>
        <w:fldChar w:fldCharType="separate"/>
      </w:r>
      <w:r>
        <w:rPr>
          <w:rFonts w:hint="eastAsia"/>
          <w:lang w:val="en-US" w:eastAsia="zh-CN"/>
        </w:rPr>
        <w:t>四、供货范围</w:t>
      </w:r>
      <w:r>
        <w:tab/>
      </w:r>
      <w:r>
        <w:fldChar w:fldCharType="begin"/>
      </w:r>
      <w:r>
        <w:instrText xml:space="preserve"> PAGEREF _Toc3618 \h </w:instrText>
      </w:r>
      <w:r>
        <w:fldChar w:fldCharType="separate"/>
      </w:r>
      <w:r>
        <w:t>25</w:t>
      </w:r>
      <w:r>
        <w:fldChar w:fldCharType="end"/>
      </w:r>
      <w:r>
        <w:rPr>
          <w:rFonts w:hint="default" w:ascii="Times New Roman" w:hAnsi="Times New Roman" w:eastAsia="宋体" w:cs="Times New Roman"/>
          <w:bCs/>
          <w:szCs w:val="30"/>
          <w:lang w:val="en-US" w:eastAsia="zh-CN"/>
        </w:rPr>
        <w:fldChar w:fldCharType="end"/>
      </w:r>
    </w:p>
    <w:p w14:paraId="4D8AC310">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_Toc2213 </w:instrText>
      </w:r>
      <w:r>
        <w:rPr>
          <w:rFonts w:hint="default" w:ascii="Times New Roman" w:hAnsi="Times New Roman" w:eastAsia="宋体" w:cs="Times New Roman"/>
          <w:bCs/>
          <w:szCs w:val="30"/>
          <w:lang w:val="en-US" w:eastAsia="zh-CN"/>
        </w:rPr>
        <w:fldChar w:fldCharType="separate"/>
      </w:r>
      <w:r>
        <w:rPr>
          <w:rFonts w:hint="eastAsia"/>
          <w:lang w:val="en-US" w:eastAsia="zh-CN"/>
        </w:rPr>
        <w:t>4.1 一般要求</w:t>
      </w:r>
      <w:r>
        <w:tab/>
      </w:r>
      <w:r>
        <w:fldChar w:fldCharType="begin"/>
      </w:r>
      <w:r>
        <w:instrText xml:space="preserve"> PAGEREF _Toc2213 \h </w:instrText>
      </w:r>
      <w:r>
        <w:fldChar w:fldCharType="separate"/>
      </w:r>
      <w:r>
        <w:t>25</w:t>
      </w:r>
      <w:r>
        <w:fldChar w:fldCharType="end"/>
      </w:r>
      <w:r>
        <w:rPr>
          <w:rFonts w:hint="default" w:ascii="Times New Roman" w:hAnsi="Times New Roman" w:eastAsia="宋体" w:cs="Times New Roman"/>
          <w:bCs/>
          <w:szCs w:val="30"/>
          <w:lang w:val="en-US" w:eastAsia="zh-CN"/>
        </w:rPr>
        <w:fldChar w:fldCharType="end"/>
      </w:r>
    </w:p>
    <w:p w14:paraId="206BFE5C">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_Toc9033 </w:instrText>
      </w:r>
      <w:r>
        <w:rPr>
          <w:rFonts w:hint="default" w:ascii="Times New Roman" w:hAnsi="Times New Roman" w:eastAsia="宋体" w:cs="Times New Roman"/>
          <w:bCs/>
          <w:szCs w:val="30"/>
          <w:lang w:val="en-US" w:eastAsia="zh-CN"/>
        </w:rPr>
        <w:fldChar w:fldCharType="separate"/>
      </w:r>
      <w:r>
        <w:rPr>
          <w:rFonts w:hint="eastAsia"/>
          <w:lang w:val="en-US" w:eastAsia="zh-CN"/>
        </w:rPr>
        <w:t>4.2 供货清单</w:t>
      </w:r>
      <w:r>
        <w:tab/>
      </w:r>
      <w:r>
        <w:fldChar w:fldCharType="begin"/>
      </w:r>
      <w:r>
        <w:instrText xml:space="preserve"> PAGEREF _Toc9033 \h </w:instrText>
      </w:r>
      <w:r>
        <w:fldChar w:fldCharType="separate"/>
      </w:r>
      <w:r>
        <w:t>25</w:t>
      </w:r>
      <w:r>
        <w:fldChar w:fldCharType="end"/>
      </w:r>
      <w:r>
        <w:rPr>
          <w:rFonts w:hint="default" w:ascii="Times New Roman" w:hAnsi="Times New Roman" w:eastAsia="宋体" w:cs="Times New Roman"/>
          <w:bCs/>
          <w:szCs w:val="30"/>
          <w:lang w:val="en-US" w:eastAsia="zh-CN"/>
        </w:rPr>
        <w:fldChar w:fldCharType="end"/>
      </w:r>
    </w:p>
    <w:p w14:paraId="0B318F19">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_Toc449 </w:instrText>
      </w:r>
      <w:r>
        <w:rPr>
          <w:rFonts w:hint="default" w:ascii="Times New Roman" w:hAnsi="Times New Roman" w:eastAsia="宋体" w:cs="Times New Roman"/>
          <w:bCs/>
          <w:szCs w:val="30"/>
          <w:lang w:val="en-US" w:eastAsia="zh-CN"/>
        </w:rPr>
        <w:fldChar w:fldCharType="separate"/>
      </w:r>
      <w:r>
        <w:rPr>
          <w:rFonts w:hint="eastAsia"/>
          <w:lang w:val="en-US" w:eastAsia="zh-CN"/>
        </w:rPr>
        <w:t>4.3 供货界面</w:t>
      </w:r>
      <w:r>
        <w:tab/>
      </w:r>
      <w:r>
        <w:fldChar w:fldCharType="begin"/>
      </w:r>
      <w:r>
        <w:instrText xml:space="preserve"> PAGEREF _Toc449 \h </w:instrText>
      </w:r>
      <w:r>
        <w:fldChar w:fldCharType="separate"/>
      </w:r>
      <w:r>
        <w:t>26</w:t>
      </w:r>
      <w:r>
        <w:fldChar w:fldCharType="end"/>
      </w:r>
      <w:r>
        <w:rPr>
          <w:rFonts w:hint="default" w:ascii="Times New Roman" w:hAnsi="Times New Roman" w:eastAsia="宋体" w:cs="Times New Roman"/>
          <w:bCs/>
          <w:szCs w:val="30"/>
          <w:lang w:val="en-US" w:eastAsia="zh-CN"/>
        </w:rPr>
        <w:fldChar w:fldCharType="end"/>
      </w:r>
    </w:p>
    <w:p w14:paraId="1F94B188">
      <w:pPr>
        <w:pStyle w:val="12"/>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_Toc13405 </w:instrText>
      </w:r>
      <w:r>
        <w:rPr>
          <w:rFonts w:hint="default" w:ascii="Times New Roman" w:hAnsi="Times New Roman" w:eastAsia="宋体" w:cs="Times New Roman"/>
          <w:bCs/>
          <w:szCs w:val="30"/>
          <w:lang w:val="en-US" w:eastAsia="zh-CN"/>
        </w:rPr>
        <w:fldChar w:fldCharType="separate"/>
      </w:r>
      <w:r>
        <w:rPr>
          <w:rFonts w:hint="eastAsia"/>
          <w:lang w:val="en-US" w:eastAsia="zh-CN"/>
        </w:rPr>
        <w:t>五、</w:t>
      </w:r>
      <w:r>
        <w:rPr>
          <w:rFonts w:hint="eastAsia"/>
        </w:rPr>
        <w:t>技术资料</w:t>
      </w:r>
      <w:r>
        <w:tab/>
      </w:r>
      <w:r>
        <w:fldChar w:fldCharType="begin"/>
      </w:r>
      <w:r>
        <w:instrText xml:space="preserve"> PAGEREF _Toc13405 \h </w:instrText>
      </w:r>
      <w:r>
        <w:fldChar w:fldCharType="separate"/>
      </w:r>
      <w:r>
        <w:t>28</w:t>
      </w:r>
      <w:r>
        <w:fldChar w:fldCharType="end"/>
      </w:r>
      <w:r>
        <w:rPr>
          <w:rFonts w:hint="default" w:ascii="Times New Roman" w:hAnsi="Times New Roman" w:eastAsia="宋体" w:cs="Times New Roman"/>
          <w:bCs/>
          <w:szCs w:val="30"/>
          <w:lang w:val="en-US" w:eastAsia="zh-CN"/>
        </w:rPr>
        <w:fldChar w:fldCharType="end"/>
      </w:r>
    </w:p>
    <w:p w14:paraId="5EBAFEE4">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_Toc26354 </w:instrText>
      </w:r>
      <w:r>
        <w:rPr>
          <w:rFonts w:hint="default" w:ascii="Times New Roman" w:hAnsi="Times New Roman" w:eastAsia="宋体" w:cs="Times New Roman"/>
          <w:bCs/>
          <w:szCs w:val="30"/>
          <w:lang w:val="en-US" w:eastAsia="zh-CN"/>
        </w:rPr>
        <w:fldChar w:fldCharType="separate"/>
      </w:r>
      <w:r>
        <w:rPr>
          <w:rFonts w:hint="eastAsia"/>
          <w:lang w:val="en-US" w:eastAsia="zh-CN"/>
        </w:rPr>
        <w:t xml:space="preserve">5.1 </w:t>
      </w:r>
      <w:r>
        <w:rPr>
          <w:rFonts w:hint="eastAsia"/>
        </w:rPr>
        <w:t>一般要求</w:t>
      </w:r>
      <w:r>
        <w:tab/>
      </w:r>
      <w:r>
        <w:fldChar w:fldCharType="begin"/>
      </w:r>
      <w:r>
        <w:instrText xml:space="preserve"> PAGEREF _Toc26354 \h </w:instrText>
      </w:r>
      <w:r>
        <w:fldChar w:fldCharType="separate"/>
      </w:r>
      <w:r>
        <w:t>28</w:t>
      </w:r>
      <w:r>
        <w:fldChar w:fldCharType="end"/>
      </w:r>
      <w:r>
        <w:rPr>
          <w:rFonts w:hint="default" w:ascii="Times New Roman" w:hAnsi="Times New Roman" w:eastAsia="宋体" w:cs="Times New Roman"/>
          <w:bCs/>
          <w:szCs w:val="30"/>
          <w:lang w:val="en-US" w:eastAsia="zh-CN"/>
        </w:rPr>
        <w:fldChar w:fldCharType="end"/>
      </w:r>
    </w:p>
    <w:p w14:paraId="3A3E24F5">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_Toc4775 </w:instrText>
      </w:r>
      <w:r>
        <w:rPr>
          <w:rFonts w:hint="default" w:ascii="Times New Roman" w:hAnsi="Times New Roman" w:eastAsia="宋体" w:cs="Times New Roman"/>
          <w:bCs/>
          <w:szCs w:val="30"/>
          <w:lang w:val="en-US" w:eastAsia="zh-CN"/>
        </w:rPr>
        <w:fldChar w:fldCharType="separate"/>
      </w:r>
      <w:r>
        <w:rPr>
          <w:rFonts w:hint="eastAsia"/>
          <w:lang w:val="en-US" w:eastAsia="zh-CN"/>
        </w:rPr>
        <w:t xml:space="preserve">5.2 </w:t>
      </w:r>
      <w:r>
        <w:rPr>
          <w:rFonts w:hint="eastAsia"/>
        </w:rPr>
        <w:t>图纸、资料的审查与提交</w:t>
      </w:r>
      <w:r>
        <w:tab/>
      </w:r>
      <w:r>
        <w:fldChar w:fldCharType="begin"/>
      </w:r>
      <w:r>
        <w:instrText xml:space="preserve"> PAGEREF _Toc4775 \h </w:instrText>
      </w:r>
      <w:r>
        <w:fldChar w:fldCharType="separate"/>
      </w:r>
      <w:r>
        <w:t>28</w:t>
      </w:r>
      <w:r>
        <w:fldChar w:fldCharType="end"/>
      </w:r>
      <w:r>
        <w:rPr>
          <w:rFonts w:hint="default" w:ascii="Times New Roman" w:hAnsi="Times New Roman" w:eastAsia="宋体" w:cs="Times New Roman"/>
          <w:bCs/>
          <w:szCs w:val="30"/>
          <w:lang w:val="en-US" w:eastAsia="zh-CN"/>
        </w:rPr>
        <w:fldChar w:fldCharType="end"/>
      </w:r>
    </w:p>
    <w:p w14:paraId="06979E2A">
      <w:pPr>
        <w:pStyle w:val="12"/>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_Toc7449 </w:instrText>
      </w:r>
      <w:r>
        <w:rPr>
          <w:rFonts w:hint="default" w:ascii="Times New Roman" w:hAnsi="Times New Roman" w:eastAsia="宋体" w:cs="Times New Roman"/>
          <w:bCs/>
          <w:szCs w:val="30"/>
          <w:lang w:val="en-US" w:eastAsia="zh-CN"/>
        </w:rPr>
        <w:fldChar w:fldCharType="separate"/>
      </w:r>
      <w:r>
        <w:rPr>
          <w:rFonts w:hint="eastAsia"/>
          <w:lang w:val="en-US" w:eastAsia="zh-CN"/>
        </w:rPr>
        <w:t>六、</w:t>
      </w:r>
      <w:r>
        <w:rPr>
          <w:rFonts w:hint="eastAsia"/>
        </w:rPr>
        <w:t>质量保证</w:t>
      </w:r>
      <w:r>
        <w:rPr>
          <w:rFonts w:hint="eastAsia"/>
          <w:lang w:eastAsia="zh-CN"/>
        </w:rPr>
        <w:t>、</w:t>
      </w:r>
      <w:r>
        <w:rPr>
          <w:rFonts w:hint="eastAsia"/>
          <w:lang w:val="en-US" w:eastAsia="zh-CN"/>
        </w:rPr>
        <w:t>试验</w:t>
      </w:r>
      <w:r>
        <w:tab/>
      </w:r>
      <w:r>
        <w:fldChar w:fldCharType="begin"/>
      </w:r>
      <w:r>
        <w:instrText xml:space="preserve"> PAGEREF _Toc7449 \h </w:instrText>
      </w:r>
      <w:r>
        <w:fldChar w:fldCharType="separate"/>
      </w:r>
      <w:r>
        <w:t>29</w:t>
      </w:r>
      <w:r>
        <w:fldChar w:fldCharType="end"/>
      </w:r>
      <w:r>
        <w:rPr>
          <w:rFonts w:hint="default" w:ascii="Times New Roman" w:hAnsi="Times New Roman" w:eastAsia="宋体" w:cs="Times New Roman"/>
          <w:bCs/>
          <w:szCs w:val="30"/>
          <w:lang w:val="en-US" w:eastAsia="zh-CN"/>
        </w:rPr>
        <w:fldChar w:fldCharType="end"/>
      </w:r>
    </w:p>
    <w:p w14:paraId="135B0FC7">
      <w:pPr>
        <w:pStyle w:val="12"/>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_Toc3394 </w:instrText>
      </w:r>
      <w:r>
        <w:rPr>
          <w:rFonts w:hint="default" w:ascii="Times New Roman" w:hAnsi="Times New Roman" w:eastAsia="宋体" w:cs="Times New Roman"/>
          <w:bCs/>
          <w:szCs w:val="30"/>
          <w:lang w:val="en-US" w:eastAsia="zh-CN"/>
        </w:rPr>
        <w:fldChar w:fldCharType="separate"/>
      </w:r>
      <w:r>
        <w:rPr>
          <w:rFonts w:hint="eastAsia"/>
          <w:lang w:val="en-US" w:eastAsia="zh-CN"/>
        </w:rPr>
        <w:t>七、</w:t>
      </w:r>
      <w:r>
        <w:rPr>
          <w:rFonts w:hint="eastAsia"/>
        </w:rPr>
        <w:t>监造、试验和运行</w:t>
      </w:r>
      <w:r>
        <w:tab/>
      </w:r>
      <w:r>
        <w:fldChar w:fldCharType="begin"/>
      </w:r>
      <w:r>
        <w:instrText xml:space="preserve"> PAGEREF _Toc3394 \h </w:instrText>
      </w:r>
      <w:r>
        <w:fldChar w:fldCharType="separate"/>
      </w:r>
      <w:r>
        <w:t>30</w:t>
      </w:r>
      <w:r>
        <w:fldChar w:fldCharType="end"/>
      </w:r>
      <w:r>
        <w:rPr>
          <w:rFonts w:hint="default" w:ascii="Times New Roman" w:hAnsi="Times New Roman" w:eastAsia="宋体" w:cs="Times New Roman"/>
          <w:bCs/>
          <w:szCs w:val="30"/>
          <w:lang w:val="en-US" w:eastAsia="zh-CN"/>
        </w:rPr>
        <w:fldChar w:fldCharType="end"/>
      </w:r>
    </w:p>
    <w:p w14:paraId="7E13E5FC">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_Toc9659 </w:instrText>
      </w:r>
      <w:r>
        <w:rPr>
          <w:rFonts w:hint="default" w:ascii="Times New Roman" w:hAnsi="Times New Roman" w:eastAsia="宋体" w:cs="Times New Roman"/>
          <w:bCs/>
          <w:szCs w:val="30"/>
          <w:lang w:val="en-US" w:eastAsia="zh-CN"/>
        </w:rPr>
        <w:fldChar w:fldCharType="separate"/>
      </w:r>
      <w:r>
        <w:rPr>
          <w:rFonts w:hint="eastAsia"/>
          <w:lang w:val="en-US" w:eastAsia="zh-CN"/>
        </w:rPr>
        <w:t>7</w:t>
      </w:r>
      <w:r>
        <w:rPr>
          <w:rFonts w:hint="eastAsia"/>
        </w:rPr>
        <w:t>.1 概述</w:t>
      </w:r>
      <w:r>
        <w:tab/>
      </w:r>
      <w:r>
        <w:fldChar w:fldCharType="begin"/>
      </w:r>
      <w:r>
        <w:instrText xml:space="preserve"> PAGEREF _Toc9659 \h </w:instrText>
      </w:r>
      <w:r>
        <w:fldChar w:fldCharType="separate"/>
      </w:r>
      <w:r>
        <w:t>30</w:t>
      </w:r>
      <w:r>
        <w:fldChar w:fldCharType="end"/>
      </w:r>
      <w:r>
        <w:rPr>
          <w:rFonts w:hint="default" w:ascii="Times New Roman" w:hAnsi="Times New Roman" w:eastAsia="宋体" w:cs="Times New Roman"/>
          <w:bCs/>
          <w:szCs w:val="30"/>
          <w:lang w:val="en-US" w:eastAsia="zh-CN"/>
        </w:rPr>
        <w:fldChar w:fldCharType="end"/>
      </w:r>
    </w:p>
    <w:p w14:paraId="2BCA13F2">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_Toc6951 </w:instrText>
      </w:r>
      <w:r>
        <w:rPr>
          <w:rFonts w:hint="default" w:ascii="Times New Roman" w:hAnsi="Times New Roman" w:eastAsia="宋体" w:cs="Times New Roman"/>
          <w:bCs/>
          <w:szCs w:val="30"/>
          <w:lang w:val="en-US" w:eastAsia="zh-CN"/>
        </w:rPr>
        <w:fldChar w:fldCharType="separate"/>
      </w:r>
      <w:r>
        <w:rPr>
          <w:rFonts w:hint="eastAsia"/>
          <w:lang w:val="en-US" w:eastAsia="zh-CN"/>
        </w:rPr>
        <w:t>7</w:t>
      </w:r>
      <w:r>
        <w:rPr>
          <w:rFonts w:hint="eastAsia"/>
        </w:rPr>
        <w:t>.2 工厂的检验和监造</w:t>
      </w:r>
      <w:r>
        <w:tab/>
      </w:r>
      <w:r>
        <w:fldChar w:fldCharType="begin"/>
      </w:r>
      <w:r>
        <w:instrText xml:space="preserve"> PAGEREF _Toc6951 \h </w:instrText>
      </w:r>
      <w:r>
        <w:fldChar w:fldCharType="separate"/>
      </w:r>
      <w:r>
        <w:t>30</w:t>
      </w:r>
      <w:r>
        <w:fldChar w:fldCharType="end"/>
      </w:r>
      <w:r>
        <w:rPr>
          <w:rFonts w:hint="default" w:ascii="Times New Roman" w:hAnsi="Times New Roman" w:eastAsia="宋体" w:cs="Times New Roman"/>
          <w:bCs/>
          <w:szCs w:val="30"/>
          <w:lang w:val="en-US" w:eastAsia="zh-CN"/>
        </w:rPr>
        <w:fldChar w:fldCharType="end"/>
      </w:r>
    </w:p>
    <w:p w14:paraId="15419347">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_Toc20812 </w:instrText>
      </w:r>
      <w:r>
        <w:rPr>
          <w:rFonts w:hint="default" w:ascii="Times New Roman" w:hAnsi="Times New Roman" w:eastAsia="宋体" w:cs="Times New Roman"/>
          <w:bCs/>
          <w:szCs w:val="30"/>
          <w:lang w:val="en-US" w:eastAsia="zh-CN"/>
        </w:rPr>
        <w:fldChar w:fldCharType="separate"/>
      </w:r>
      <w:r>
        <w:rPr>
          <w:rFonts w:hint="eastAsia" w:cs="Times New Roman"/>
          <w:lang w:val="en-US" w:eastAsia="zh-CN"/>
        </w:rPr>
        <w:t>7</w:t>
      </w:r>
      <w:r>
        <w:rPr>
          <w:rFonts w:hint="eastAsia" w:ascii="Times New Roman" w:hAnsi="Times New Roman" w:eastAsia="宋体" w:cs="Times New Roman"/>
        </w:rPr>
        <w:t>.3</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试验及运行</w:t>
      </w:r>
      <w:r>
        <w:tab/>
      </w:r>
      <w:r>
        <w:fldChar w:fldCharType="begin"/>
      </w:r>
      <w:r>
        <w:instrText xml:space="preserve"> PAGEREF _Toc20812 \h </w:instrText>
      </w:r>
      <w:r>
        <w:fldChar w:fldCharType="separate"/>
      </w:r>
      <w:r>
        <w:t>31</w:t>
      </w:r>
      <w:r>
        <w:fldChar w:fldCharType="end"/>
      </w:r>
      <w:r>
        <w:rPr>
          <w:rFonts w:hint="default" w:ascii="Times New Roman" w:hAnsi="Times New Roman" w:eastAsia="宋体" w:cs="Times New Roman"/>
          <w:bCs/>
          <w:szCs w:val="30"/>
          <w:lang w:val="en-US" w:eastAsia="zh-CN"/>
        </w:rPr>
        <w:fldChar w:fldCharType="end"/>
      </w:r>
    </w:p>
    <w:p w14:paraId="77399E3E">
      <w:pPr>
        <w:pStyle w:val="12"/>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_Toc13011 </w:instrText>
      </w:r>
      <w:r>
        <w:rPr>
          <w:rFonts w:hint="default" w:ascii="Times New Roman" w:hAnsi="Times New Roman" w:eastAsia="宋体" w:cs="Times New Roman"/>
          <w:bCs/>
          <w:szCs w:val="30"/>
          <w:lang w:val="en-US" w:eastAsia="zh-CN"/>
        </w:rPr>
        <w:fldChar w:fldCharType="separate"/>
      </w:r>
      <w:r>
        <w:rPr>
          <w:rFonts w:hint="eastAsia"/>
          <w:lang w:val="en-US" w:eastAsia="zh-CN"/>
        </w:rPr>
        <w:t>八、</w:t>
      </w:r>
      <w:r>
        <w:rPr>
          <w:rFonts w:hint="eastAsia"/>
        </w:rPr>
        <w:t>设计联络</w:t>
      </w:r>
      <w:r>
        <w:rPr>
          <w:rFonts w:hint="eastAsia"/>
          <w:lang w:val="en-US" w:eastAsia="zh-CN"/>
        </w:rPr>
        <w:t>和技术</w:t>
      </w:r>
      <w:r>
        <w:rPr>
          <w:rFonts w:hint="eastAsia"/>
        </w:rPr>
        <w:t>服务</w:t>
      </w:r>
      <w:r>
        <w:tab/>
      </w:r>
      <w:r>
        <w:fldChar w:fldCharType="begin"/>
      </w:r>
      <w:r>
        <w:instrText xml:space="preserve"> PAGEREF _Toc13011 \h </w:instrText>
      </w:r>
      <w:r>
        <w:fldChar w:fldCharType="separate"/>
      </w:r>
      <w:r>
        <w:t>32</w:t>
      </w:r>
      <w:r>
        <w:fldChar w:fldCharType="end"/>
      </w:r>
      <w:r>
        <w:rPr>
          <w:rFonts w:hint="default" w:ascii="Times New Roman" w:hAnsi="Times New Roman" w:eastAsia="宋体" w:cs="Times New Roman"/>
          <w:bCs/>
          <w:szCs w:val="30"/>
          <w:lang w:val="en-US" w:eastAsia="zh-CN"/>
        </w:rPr>
        <w:fldChar w:fldCharType="end"/>
      </w:r>
    </w:p>
    <w:p w14:paraId="476E787E">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_Toc27846 </w:instrText>
      </w:r>
      <w:r>
        <w:rPr>
          <w:rFonts w:hint="default" w:ascii="Times New Roman" w:hAnsi="Times New Roman" w:eastAsia="宋体" w:cs="Times New Roman"/>
          <w:bCs/>
          <w:szCs w:val="30"/>
          <w:lang w:val="en-US" w:eastAsia="zh-CN"/>
        </w:rPr>
        <w:fldChar w:fldCharType="separate"/>
      </w:r>
      <w:r>
        <w:rPr>
          <w:rFonts w:hint="eastAsia"/>
          <w:lang w:val="en-US" w:eastAsia="zh-CN"/>
        </w:rPr>
        <w:t xml:space="preserve">8.1 </w:t>
      </w:r>
      <w:r>
        <w:rPr>
          <w:rFonts w:hint="eastAsia"/>
        </w:rPr>
        <w:t>设计联络</w:t>
      </w:r>
      <w:r>
        <w:tab/>
      </w:r>
      <w:r>
        <w:fldChar w:fldCharType="begin"/>
      </w:r>
      <w:r>
        <w:instrText xml:space="preserve"> PAGEREF _Toc27846 \h </w:instrText>
      </w:r>
      <w:r>
        <w:fldChar w:fldCharType="separate"/>
      </w:r>
      <w:r>
        <w:t>32</w:t>
      </w:r>
      <w:r>
        <w:fldChar w:fldCharType="end"/>
      </w:r>
      <w:r>
        <w:rPr>
          <w:rFonts w:hint="default" w:ascii="Times New Roman" w:hAnsi="Times New Roman" w:eastAsia="宋体" w:cs="Times New Roman"/>
          <w:bCs/>
          <w:szCs w:val="30"/>
          <w:lang w:val="en-US" w:eastAsia="zh-CN"/>
        </w:rPr>
        <w:fldChar w:fldCharType="end"/>
      </w:r>
    </w:p>
    <w:p w14:paraId="0094AB83">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_Toc9221 </w:instrText>
      </w:r>
      <w:r>
        <w:rPr>
          <w:rFonts w:hint="default" w:ascii="Times New Roman" w:hAnsi="Times New Roman" w:eastAsia="宋体" w:cs="Times New Roman"/>
          <w:bCs/>
          <w:szCs w:val="30"/>
          <w:lang w:val="en-US" w:eastAsia="zh-CN"/>
        </w:rPr>
        <w:fldChar w:fldCharType="separate"/>
      </w:r>
      <w:r>
        <w:rPr>
          <w:rFonts w:hint="eastAsia"/>
          <w:lang w:val="en-US" w:eastAsia="zh-CN"/>
        </w:rPr>
        <w:t xml:space="preserve">8.2 </w:t>
      </w:r>
      <w:r>
        <w:rPr>
          <w:rFonts w:hint="eastAsia"/>
        </w:rPr>
        <w:t>技术服务</w:t>
      </w:r>
      <w:r>
        <w:tab/>
      </w:r>
      <w:r>
        <w:fldChar w:fldCharType="begin"/>
      </w:r>
      <w:r>
        <w:instrText xml:space="preserve"> PAGEREF _Toc9221 \h </w:instrText>
      </w:r>
      <w:r>
        <w:fldChar w:fldCharType="separate"/>
      </w:r>
      <w:r>
        <w:t>32</w:t>
      </w:r>
      <w:r>
        <w:fldChar w:fldCharType="end"/>
      </w:r>
      <w:r>
        <w:rPr>
          <w:rFonts w:hint="default" w:ascii="Times New Roman" w:hAnsi="Times New Roman" w:eastAsia="宋体" w:cs="Times New Roman"/>
          <w:bCs/>
          <w:szCs w:val="30"/>
          <w:lang w:val="en-US" w:eastAsia="zh-CN"/>
        </w:rPr>
        <w:fldChar w:fldCharType="end"/>
      </w:r>
    </w:p>
    <w:p w14:paraId="06593B0F">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_Toc3315 </w:instrText>
      </w:r>
      <w:r>
        <w:rPr>
          <w:rFonts w:hint="default" w:ascii="Times New Roman" w:hAnsi="Times New Roman" w:eastAsia="宋体" w:cs="Times New Roman"/>
          <w:bCs/>
          <w:szCs w:val="30"/>
          <w:lang w:val="en-US" w:eastAsia="zh-CN"/>
        </w:rPr>
        <w:fldChar w:fldCharType="separate"/>
      </w:r>
      <w:r>
        <w:rPr>
          <w:rFonts w:hint="eastAsia"/>
          <w:lang w:val="en-US" w:eastAsia="zh-CN"/>
        </w:rPr>
        <w:t xml:space="preserve">8.3 </w:t>
      </w:r>
      <w:r>
        <w:rPr>
          <w:rFonts w:hint="eastAsia"/>
        </w:rPr>
        <w:t>培训</w:t>
      </w:r>
      <w:r>
        <w:tab/>
      </w:r>
      <w:r>
        <w:fldChar w:fldCharType="begin"/>
      </w:r>
      <w:r>
        <w:instrText xml:space="preserve"> PAGEREF _Toc3315 \h </w:instrText>
      </w:r>
      <w:r>
        <w:fldChar w:fldCharType="separate"/>
      </w:r>
      <w:r>
        <w:t>33</w:t>
      </w:r>
      <w:r>
        <w:fldChar w:fldCharType="end"/>
      </w:r>
      <w:r>
        <w:rPr>
          <w:rFonts w:hint="default" w:ascii="Times New Roman" w:hAnsi="Times New Roman" w:eastAsia="宋体" w:cs="Times New Roman"/>
          <w:bCs/>
          <w:szCs w:val="30"/>
          <w:lang w:val="en-US" w:eastAsia="zh-CN"/>
        </w:rPr>
        <w:fldChar w:fldCharType="end"/>
      </w:r>
    </w:p>
    <w:p w14:paraId="27A06EC4">
      <w:pPr>
        <w:pStyle w:val="13"/>
        <w:tabs>
          <w:tab w:val="right" w:leader="dot" w:pos="8306"/>
        </w:tabs>
      </w:pPr>
      <w:r>
        <w:rPr>
          <w:rFonts w:hint="default" w:ascii="Times New Roman" w:hAnsi="Times New Roman" w:eastAsia="宋体" w:cs="Times New Roman"/>
          <w:bCs/>
          <w:szCs w:val="30"/>
          <w:lang w:val="en-US" w:eastAsia="zh-CN"/>
        </w:rPr>
        <w:fldChar w:fldCharType="begin"/>
      </w:r>
      <w:r>
        <w:rPr>
          <w:rFonts w:hint="default" w:ascii="Times New Roman" w:hAnsi="Times New Roman" w:eastAsia="宋体" w:cs="Times New Roman"/>
          <w:bCs/>
          <w:szCs w:val="30"/>
          <w:lang w:val="en-US" w:eastAsia="zh-CN"/>
        </w:rPr>
        <w:instrText xml:space="preserve"> HYPERLINK \l _Toc11350 </w:instrText>
      </w:r>
      <w:r>
        <w:rPr>
          <w:rFonts w:hint="default" w:ascii="Times New Roman" w:hAnsi="Times New Roman" w:eastAsia="宋体" w:cs="Times New Roman"/>
          <w:bCs/>
          <w:szCs w:val="30"/>
          <w:lang w:val="en-US" w:eastAsia="zh-CN"/>
        </w:rPr>
        <w:fldChar w:fldCharType="separate"/>
      </w:r>
      <w:r>
        <w:rPr>
          <w:rFonts w:hint="eastAsia" w:cs="Times New Roman"/>
          <w:lang w:val="en-US" w:eastAsia="zh-CN"/>
        </w:rPr>
        <w:t>8</w:t>
      </w:r>
      <w:r>
        <w:rPr>
          <w:rFonts w:hint="eastAsia" w:ascii="Times New Roman" w:hAnsi="Times New Roman" w:cs="Times New Roman"/>
          <w:lang w:val="en-US" w:eastAsia="zh-CN"/>
        </w:rPr>
        <w:t xml:space="preserve">.4 </w:t>
      </w:r>
      <w:r>
        <w:rPr>
          <w:rFonts w:hint="eastAsia" w:ascii="Times New Roman" w:hAnsi="Times New Roman" w:eastAsia="宋体" w:cs="Times New Roman"/>
        </w:rPr>
        <w:t>售后</w:t>
      </w:r>
      <w:r>
        <w:t>承诺</w:t>
      </w:r>
      <w:r>
        <w:tab/>
      </w:r>
      <w:r>
        <w:fldChar w:fldCharType="begin"/>
      </w:r>
      <w:r>
        <w:instrText xml:space="preserve"> PAGEREF _Toc11350 \h </w:instrText>
      </w:r>
      <w:r>
        <w:fldChar w:fldCharType="separate"/>
      </w:r>
      <w:r>
        <w:t>34</w:t>
      </w:r>
      <w:r>
        <w:fldChar w:fldCharType="end"/>
      </w:r>
      <w:r>
        <w:rPr>
          <w:rFonts w:hint="default" w:ascii="Times New Roman" w:hAnsi="Times New Roman" w:eastAsia="宋体" w:cs="Times New Roman"/>
          <w:bCs/>
          <w:szCs w:val="30"/>
          <w:lang w:val="en-US" w:eastAsia="zh-CN"/>
        </w:rPr>
        <w:fldChar w:fldCharType="end"/>
      </w:r>
    </w:p>
    <w:p w14:paraId="57ABFCFB">
      <w:pPr>
        <w:overflowPunct/>
        <w:topLinePunct/>
        <w:autoSpaceDE w:val="0"/>
        <w:autoSpaceDN w:val="0"/>
        <w:ind w:left="0" w:leftChars="0" w:right="9" w:firstLine="0" w:firstLineChars="0"/>
        <w:jc w:val="center"/>
        <w:rPr>
          <w:rFonts w:hint="default" w:ascii="Times New Roman" w:hAnsi="Times New Roman" w:eastAsia="宋体" w:cs="Times New Roman"/>
          <w:b w:val="0"/>
          <w:bCs/>
          <w:sz w:val="30"/>
          <w:szCs w:val="30"/>
          <w:lang w:val="en-US" w:eastAsia="zh-CN"/>
        </w:rPr>
      </w:pPr>
      <w:r>
        <w:rPr>
          <w:rFonts w:hint="default" w:ascii="Times New Roman" w:hAnsi="Times New Roman" w:eastAsia="宋体" w:cs="Times New Roman"/>
          <w:bCs/>
          <w:szCs w:val="30"/>
          <w:lang w:val="en-US" w:eastAsia="zh-CN"/>
        </w:rPr>
        <w:fldChar w:fldCharType="end"/>
      </w:r>
    </w:p>
    <w:p w14:paraId="3F95314B">
      <w:pPr>
        <w:pStyle w:val="2"/>
        <w:keepNext/>
        <w:keepLines/>
        <w:pageBreakBefore w:val="0"/>
        <w:widowControl w:val="0"/>
        <w:kinsoku/>
        <w:wordWrap/>
        <w:overflowPunct/>
        <w:topLinePunct w:val="0"/>
        <w:autoSpaceDE/>
        <w:autoSpaceDN/>
        <w:bidi w:val="0"/>
        <w:adjustRightInd w:val="0"/>
        <w:snapToGrid w:val="0"/>
        <w:textAlignment w:val="auto"/>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2" w:name="_Toc30899"/>
      <w:bookmarkStart w:id="3" w:name="_Toc144209303"/>
      <w:bookmarkStart w:id="4" w:name="_Toc47696968"/>
      <w:bookmarkStart w:id="5" w:name="_Toc31110"/>
      <w:bookmarkStart w:id="6" w:name="_Toc8798"/>
      <w:bookmarkStart w:id="7" w:name="_Toc107851484"/>
      <w:bookmarkStart w:id="8" w:name="_Toc67111415"/>
      <w:bookmarkStart w:id="9" w:name="_Toc494545444"/>
    </w:p>
    <w:p w14:paraId="46909F3E">
      <w:pPr>
        <w:pStyle w:val="2"/>
        <w:keepNext/>
        <w:keepLines/>
        <w:pageBreakBefore w:val="0"/>
        <w:widowControl w:val="0"/>
        <w:kinsoku/>
        <w:wordWrap/>
        <w:overflowPunct/>
        <w:topLinePunct w:val="0"/>
        <w:autoSpaceDE/>
        <w:autoSpaceDN/>
        <w:bidi w:val="0"/>
        <w:adjustRightInd w:val="0"/>
        <w:snapToGrid w:val="0"/>
        <w:textAlignment w:val="auto"/>
      </w:pPr>
      <w:bookmarkStart w:id="10" w:name="_Toc22240"/>
      <w:r>
        <w:rPr>
          <w:rFonts w:hint="eastAsia"/>
        </w:rPr>
        <w:t>一、一般规定</w:t>
      </w:r>
      <w:bookmarkEnd w:id="2"/>
      <w:bookmarkEnd w:id="10"/>
    </w:p>
    <w:p w14:paraId="13B5448C">
      <w:pPr>
        <w:pStyle w:val="3"/>
        <w:bidi w:val="0"/>
      </w:pPr>
      <w:bookmarkStart w:id="11" w:name="_Toc29547"/>
      <w:bookmarkStart w:id="12" w:name="_Toc16650"/>
      <w:r>
        <w:rPr>
          <w:rFonts w:hint="eastAsia"/>
        </w:rPr>
        <w:t>1.1 总则</w:t>
      </w:r>
      <w:bookmarkEnd w:id="11"/>
      <w:bookmarkEnd w:id="12"/>
    </w:p>
    <w:p w14:paraId="2E46992D">
      <w:pPr>
        <w:tabs>
          <w:tab w:val="left" w:pos="2055"/>
        </w:tabs>
        <w:spacing w:line="360" w:lineRule="auto"/>
        <w:ind w:firstLine="480" w:firstLineChars="200"/>
        <w:rPr>
          <w:rFonts w:hint="eastAsia" w:ascii="宋体" w:hAnsi="宋体"/>
          <w:bCs/>
          <w:kern w:val="0"/>
          <w:sz w:val="24"/>
          <w:szCs w:val="20"/>
        </w:rPr>
      </w:pPr>
      <w:r>
        <w:rPr>
          <w:rFonts w:hint="eastAsia" w:ascii="Calibri" w:hAnsi="Calibri" w:eastAsia="宋体" w:cs="Times New Roman"/>
          <w:color w:val="auto"/>
          <w:sz w:val="24"/>
          <w:szCs w:val="30"/>
          <w:highlight w:val="none"/>
        </w:rPr>
        <w:t>1.1.1本技术协议适用于</w:t>
      </w:r>
      <w:commentRangeStart w:id="0"/>
      <w:r>
        <w:rPr>
          <w:rFonts w:hint="eastAsia" w:ascii="Calibri" w:hAnsi="Calibri" w:cs="Times New Roman"/>
          <w:color w:val="auto"/>
          <w:sz w:val="24"/>
          <w:szCs w:val="30"/>
          <w:highlight w:val="none"/>
          <w:u w:val="single"/>
          <w:lang w:val="en-US" w:eastAsia="zh-CN"/>
        </w:rPr>
        <w:t xml:space="preserve">                       </w:t>
      </w:r>
      <w:commentRangeEnd w:id="0"/>
      <w:r>
        <w:commentReference w:id="0"/>
      </w:r>
      <w:r>
        <w:rPr>
          <w:rFonts w:hint="eastAsia" w:ascii="Calibri" w:hAnsi="Calibri" w:cs="Times New Roman"/>
          <w:color w:val="auto"/>
          <w:sz w:val="24"/>
          <w:szCs w:val="30"/>
          <w:highlight w:val="none"/>
          <w:lang w:val="en-US" w:eastAsia="zh-CN"/>
        </w:rPr>
        <w:t>项目储</w:t>
      </w:r>
      <w:r>
        <w:rPr>
          <w:rFonts w:hint="eastAsia" w:ascii="Calibri" w:hAnsi="Calibri" w:eastAsia="宋体" w:cs="Times New Roman"/>
          <w:color w:val="auto"/>
          <w:sz w:val="24"/>
          <w:szCs w:val="30"/>
          <w:highlight w:val="none"/>
        </w:rPr>
        <w:t>能</w:t>
      </w:r>
      <w:r>
        <w:rPr>
          <w:rFonts w:hint="eastAsia" w:ascii="Calibri" w:hAnsi="Calibri" w:cs="Times New Roman"/>
          <w:color w:val="auto"/>
          <w:sz w:val="24"/>
          <w:szCs w:val="30"/>
          <w:highlight w:val="none"/>
          <w:lang w:val="en-US" w:eastAsia="zh-CN"/>
        </w:rPr>
        <w:t>变流升压系统</w:t>
      </w:r>
      <w:r>
        <w:rPr>
          <w:rFonts w:hint="eastAsia" w:ascii="Calibri" w:hAnsi="Calibri" w:eastAsia="宋体" w:cs="Times New Roman"/>
          <w:color w:val="auto"/>
          <w:sz w:val="24"/>
          <w:szCs w:val="30"/>
          <w:highlight w:val="none"/>
          <w:lang w:val="en-US" w:eastAsia="zh-CN"/>
        </w:rPr>
        <w:t>成套</w:t>
      </w:r>
      <w:r>
        <w:rPr>
          <w:rFonts w:hint="eastAsia" w:ascii="Calibri" w:hAnsi="Calibri" w:eastAsia="宋体" w:cs="Times New Roman"/>
          <w:color w:val="auto"/>
          <w:sz w:val="24"/>
          <w:szCs w:val="30"/>
          <w:highlight w:val="none"/>
        </w:rPr>
        <w:t>设备采购，</w:t>
      </w:r>
      <w:r>
        <w:rPr>
          <w:rFonts w:hint="eastAsia" w:ascii="宋体" w:hAnsi="宋体"/>
          <w:bCs/>
          <w:kern w:val="0"/>
          <w:sz w:val="24"/>
          <w:szCs w:val="20"/>
        </w:rPr>
        <w:t>仅适用</w:t>
      </w:r>
      <w:r>
        <w:rPr>
          <w:rFonts w:ascii="宋体" w:hAnsi="宋体"/>
          <w:bCs/>
          <w:kern w:val="0"/>
          <w:sz w:val="24"/>
          <w:szCs w:val="20"/>
        </w:rPr>
        <w:t>变流升压</w:t>
      </w:r>
      <w:r>
        <w:rPr>
          <w:rFonts w:hint="eastAsia" w:ascii="宋体" w:hAnsi="宋体"/>
          <w:bCs/>
          <w:kern w:val="0"/>
          <w:sz w:val="24"/>
          <w:szCs w:val="20"/>
        </w:rPr>
        <w:t>系统的</w:t>
      </w:r>
      <w:r>
        <w:rPr>
          <w:rFonts w:hint="eastAsia" w:ascii="宋体" w:hAnsi="宋体"/>
          <w:bCs/>
          <w:kern w:val="0"/>
          <w:sz w:val="24"/>
          <w:szCs w:val="20"/>
          <w:lang w:val="en-US" w:eastAsia="zh-CN"/>
        </w:rPr>
        <w:t>功能结构</w:t>
      </w:r>
      <w:r>
        <w:rPr>
          <w:rFonts w:hint="eastAsia" w:ascii="宋体" w:hAnsi="宋体"/>
          <w:bCs/>
          <w:kern w:val="0"/>
          <w:sz w:val="24"/>
          <w:szCs w:val="20"/>
        </w:rPr>
        <w:t>设计、生产制造、测试、试验及调试等方面的技术要求。</w:t>
      </w:r>
    </w:p>
    <w:p w14:paraId="62FB8BF3">
      <w:pPr>
        <w:tabs>
          <w:tab w:val="left" w:pos="2055"/>
        </w:tabs>
        <w:spacing w:line="360" w:lineRule="auto"/>
        <w:ind w:firstLine="480" w:firstLineChars="200"/>
        <w:rPr>
          <w:rFonts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1.1.2本技术协议书提出的是最低限度的技术要求，并未对一切技术细节做出规定，也未充分引述有关标准和规范的条文，</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应保证提供符合工业标准和本协议书要求并且功能完整、性能优良的优质产品及其相应服务。同时，必须满足国家有关安全、环保等强制性政策、标准和规范。</w:t>
      </w:r>
    </w:p>
    <w:p w14:paraId="4D64E91A">
      <w:pPr>
        <w:tabs>
          <w:tab w:val="left" w:pos="2055"/>
        </w:tabs>
        <w:spacing w:line="360" w:lineRule="auto"/>
        <w:ind w:firstLine="480" w:firstLineChars="200"/>
        <w:rPr>
          <w:rFonts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1.1.3</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被认为在签订技术协议前已认真、仔细审查了本技术协议书，技术协议书中的任何错误、不准确、遗漏项等均不能解除</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应提供符合国内外先进、安全、节能、环保标准的优质、可靠产品应负的责任，</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对自身设备的国内外先进、标准的符合性和</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设备的正确性、可靠性负责。</w:t>
      </w:r>
    </w:p>
    <w:p w14:paraId="6B7E9A20">
      <w:pPr>
        <w:tabs>
          <w:tab w:val="left" w:pos="2055"/>
        </w:tabs>
        <w:spacing w:line="360" w:lineRule="auto"/>
        <w:ind w:firstLine="480" w:firstLineChars="200"/>
        <w:rPr>
          <w:rFonts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1.1.4</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签订技术协议时，</w:t>
      </w:r>
      <w:r>
        <w:rPr>
          <w:rFonts w:hint="eastAsia" w:ascii="Calibri" w:hAnsi="Calibri" w:cs="Times New Roman"/>
          <w:color w:val="auto"/>
          <w:sz w:val="24"/>
          <w:szCs w:val="30"/>
          <w:highlight w:val="none"/>
          <w:lang w:val="en-US" w:eastAsia="zh-CN"/>
        </w:rPr>
        <w:t>买方</w:t>
      </w:r>
      <w:r>
        <w:rPr>
          <w:rFonts w:hint="eastAsia" w:ascii="Calibri" w:hAnsi="Calibri" w:eastAsia="宋体" w:cs="Times New Roman"/>
          <w:color w:val="auto"/>
          <w:sz w:val="24"/>
          <w:szCs w:val="30"/>
          <w:highlight w:val="none"/>
        </w:rPr>
        <w:t>对设备和系统的技术性能和主要部件等提出要求，</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对设备的设计、材料和元器件的选型、使用、设备的性能指标、质量、安全、可靠性等完全负责，一旦出现故障或问题，</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必须按照约定解决问题并承担</w:t>
      </w:r>
      <w:r>
        <w:rPr>
          <w:rFonts w:hint="eastAsia" w:ascii="Calibri" w:hAnsi="Calibri" w:cs="Times New Roman"/>
          <w:color w:val="auto"/>
          <w:sz w:val="24"/>
          <w:szCs w:val="30"/>
          <w:highlight w:val="none"/>
          <w:lang w:val="en-US" w:eastAsia="zh-CN"/>
        </w:rPr>
        <w:t>买</w:t>
      </w:r>
      <w:r>
        <w:rPr>
          <w:rFonts w:hint="eastAsia" w:ascii="Calibri" w:hAnsi="Calibri" w:eastAsia="宋体" w:cs="Times New Roman"/>
          <w:color w:val="auto"/>
          <w:sz w:val="24"/>
          <w:szCs w:val="30"/>
          <w:highlight w:val="none"/>
          <w:lang w:eastAsia="zh-CN"/>
        </w:rPr>
        <w:t>方</w:t>
      </w:r>
      <w:r>
        <w:rPr>
          <w:rFonts w:hint="eastAsia" w:ascii="Calibri" w:hAnsi="Calibri" w:eastAsia="宋体" w:cs="Times New Roman"/>
          <w:color w:val="auto"/>
          <w:sz w:val="24"/>
          <w:szCs w:val="30"/>
          <w:highlight w:val="none"/>
        </w:rPr>
        <w:t>损失，不得以任何理由和任何形式推脱和拖延，以及转移和转嫁技术责任。</w:t>
      </w:r>
    </w:p>
    <w:p w14:paraId="78F13F5F">
      <w:pPr>
        <w:tabs>
          <w:tab w:val="left" w:pos="2055"/>
        </w:tabs>
        <w:spacing w:line="360" w:lineRule="auto"/>
        <w:ind w:firstLine="480" w:firstLineChars="200"/>
        <w:rPr>
          <w:rFonts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1.1.5如果</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没有以书面形式对本协议的条文提出异议，则意味着</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提供的设备完全符合本协议的要求。</w:t>
      </w:r>
    </w:p>
    <w:p w14:paraId="516F0594">
      <w:pPr>
        <w:tabs>
          <w:tab w:val="left" w:pos="2055"/>
        </w:tabs>
        <w:spacing w:line="360" w:lineRule="auto"/>
        <w:ind w:firstLine="480" w:firstLineChars="200"/>
        <w:rPr>
          <w:rFonts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1.1.6</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提供的主设备、附件、备品备件、外部油漆等材质必须满足本次采购场址运行环境条件的要求。</w:t>
      </w:r>
    </w:p>
    <w:p w14:paraId="1B2CBADC">
      <w:pPr>
        <w:tabs>
          <w:tab w:val="left" w:pos="2055"/>
        </w:tabs>
        <w:spacing w:line="360" w:lineRule="auto"/>
        <w:ind w:firstLine="480" w:firstLineChars="200"/>
        <w:rPr>
          <w:rFonts w:hint="eastAsia" w:ascii="宋体" w:hAnsi="宋体"/>
          <w:bCs/>
          <w:kern w:val="0"/>
          <w:sz w:val="24"/>
          <w:szCs w:val="20"/>
        </w:rPr>
      </w:pPr>
      <w:r>
        <w:rPr>
          <w:rFonts w:hint="eastAsia" w:ascii="Calibri" w:hAnsi="Calibri" w:eastAsia="宋体" w:cs="Times New Roman"/>
          <w:color w:val="auto"/>
          <w:sz w:val="24"/>
          <w:szCs w:val="30"/>
          <w:highlight w:val="none"/>
        </w:rPr>
        <w:t>1.1.7本技术协议所使用的标准如遇与</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所执行的标准不一致时，</w:t>
      </w:r>
      <w:r>
        <w:rPr>
          <w:rFonts w:hint="eastAsia" w:ascii="宋体" w:hAnsi="宋体"/>
          <w:bCs/>
          <w:kern w:val="0"/>
          <w:sz w:val="24"/>
          <w:szCs w:val="20"/>
        </w:rPr>
        <w:t>根据项目需求，由甲乙双方协商解决。</w:t>
      </w:r>
    </w:p>
    <w:p w14:paraId="0E16C983">
      <w:pPr>
        <w:tabs>
          <w:tab w:val="left" w:pos="2055"/>
        </w:tabs>
        <w:spacing w:line="360" w:lineRule="auto"/>
        <w:ind w:firstLine="480" w:firstLineChars="200"/>
        <w:rPr>
          <w:rFonts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1.1.8</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对全套储能</w:t>
      </w:r>
      <w:r>
        <w:rPr>
          <w:rFonts w:hint="eastAsia" w:ascii="Calibri" w:hAnsi="Calibri" w:cs="Times New Roman"/>
          <w:color w:val="auto"/>
          <w:sz w:val="24"/>
          <w:szCs w:val="30"/>
          <w:highlight w:val="none"/>
          <w:lang w:val="en-US" w:eastAsia="zh-CN"/>
        </w:rPr>
        <w:t>变流升压</w:t>
      </w:r>
      <w:r>
        <w:rPr>
          <w:rFonts w:hint="eastAsia" w:ascii="Calibri" w:hAnsi="Calibri" w:eastAsia="宋体" w:cs="Times New Roman"/>
          <w:color w:val="auto"/>
          <w:sz w:val="24"/>
          <w:szCs w:val="30"/>
          <w:highlight w:val="none"/>
        </w:rPr>
        <w:t>系统设备负有全责，即包括分包（或采购）的产品。</w:t>
      </w:r>
    </w:p>
    <w:p w14:paraId="77B2609C">
      <w:pPr>
        <w:tabs>
          <w:tab w:val="left" w:pos="2055"/>
        </w:tabs>
        <w:spacing w:line="360" w:lineRule="auto"/>
        <w:ind w:firstLine="480" w:firstLineChars="200"/>
        <w:rPr>
          <w:rFonts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1.1.9本技术协议作为合同的技术附件，与合同正文具有同等的法律效力。本项目的其它技术文件，如设计联络会纪要、双方确认的测试和验收文件等与合同具有相同的法律效力。</w:t>
      </w:r>
    </w:p>
    <w:p w14:paraId="4E0D7C6E">
      <w:pPr>
        <w:tabs>
          <w:tab w:val="left" w:pos="2055"/>
        </w:tabs>
        <w:spacing w:line="360" w:lineRule="auto"/>
        <w:ind w:firstLine="480" w:firstLineChars="200"/>
        <w:rPr>
          <w:rFonts w:hint="eastAsia"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1.1.10本工程所有文档、图纸、界面采用中文，相互间的通信、谈判、合同及签约后的联络和服务等均使用中文。本工程所有文档，包括图纸、计算、说明、使用手册等，均使用国际单位制（SI）。</w:t>
      </w:r>
    </w:p>
    <w:p w14:paraId="6C685C27">
      <w:pPr>
        <w:tabs>
          <w:tab w:val="left" w:pos="2055"/>
        </w:tabs>
        <w:spacing w:line="360" w:lineRule="auto"/>
        <w:ind w:firstLine="480" w:firstLineChars="200"/>
        <w:rPr>
          <w:rFonts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1.1.11</w:t>
      </w:r>
      <w:r>
        <w:rPr>
          <w:rFonts w:hint="eastAsia" w:ascii="宋体" w:hAnsi="宋体"/>
          <w:bCs/>
          <w:kern w:val="0"/>
          <w:sz w:val="24"/>
          <w:szCs w:val="20"/>
        </w:rPr>
        <w:t>若技术协议中的商务条款与商务合同条款有矛盾时，以商务合同约定的为准。</w:t>
      </w:r>
    </w:p>
    <w:p w14:paraId="557A0A16">
      <w:pPr>
        <w:tabs>
          <w:tab w:val="left" w:pos="2055"/>
        </w:tabs>
        <w:spacing w:line="360" w:lineRule="auto"/>
        <w:ind w:firstLine="480" w:firstLineChars="200"/>
        <w:rPr>
          <w:rFonts w:hint="eastAsia"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1.1.1</w:t>
      </w:r>
      <w:r>
        <w:rPr>
          <w:rFonts w:hint="eastAsia" w:ascii="Calibri" w:hAnsi="Calibri" w:cs="Times New Roman"/>
          <w:color w:val="auto"/>
          <w:sz w:val="24"/>
          <w:szCs w:val="30"/>
          <w:highlight w:val="none"/>
          <w:lang w:val="en-US" w:eastAsia="zh-CN"/>
        </w:rPr>
        <w:t>2</w:t>
      </w:r>
      <w:r>
        <w:rPr>
          <w:rFonts w:hint="eastAsia" w:ascii="Calibri" w:hAnsi="Calibri" w:eastAsia="宋体" w:cs="Times New Roman"/>
          <w:color w:val="auto"/>
          <w:sz w:val="24"/>
          <w:szCs w:val="30"/>
          <w:highlight w:val="none"/>
        </w:rPr>
        <w:t>本协议未尽事宜，由双方协商确定。</w:t>
      </w:r>
    </w:p>
    <w:p w14:paraId="223AB190">
      <w:pPr>
        <w:pStyle w:val="7"/>
        <w:ind w:firstLine="480" w:firstLineChars="200"/>
        <w:rPr>
          <w:rFonts w:ascii="宋体" w:hAnsi="宋体"/>
          <w:bCs/>
          <w:kern w:val="0"/>
          <w:sz w:val="24"/>
          <w:szCs w:val="20"/>
        </w:rPr>
      </w:pPr>
      <w:r>
        <w:rPr>
          <w:rFonts w:hint="eastAsia" w:ascii="Calibri" w:hAnsi="Calibri" w:eastAsia="宋体" w:cs="Times New Roman"/>
          <w:color w:val="auto"/>
          <w:sz w:val="24"/>
          <w:szCs w:val="30"/>
          <w:highlight w:val="none"/>
        </w:rPr>
        <w:t>1.1.1</w:t>
      </w:r>
      <w:r>
        <w:rPr>
          <w:rFonts w:hint="eastAsia" w:ascii="Calibri" w:hAnsi="Calibri" w:cs="Times New Roman"/>
          <w:color w:val="auto"/>
          <w:sz w:val="24"/>
          <w:szCs w:val="30"/>
          <w:highlight w:val="none"/>
          <w:lang w:val="en-US" w:eastAsia="zh-CN"/>
        </w:rPr>
        <w:t>3本协议明确供货范围，甲乙双方需按“</w:t>
      </w:r>
      <w:r>
        <w:rPr>
          <w:rFonts w:hint="eastAsia"/>
          <w:lang w:val="en-US" w:eastAsia="zh-CN"/>
        </w:rPr>
        <w:t>4.3章节</w:t>
      </w:r>
      <w:r>
        <w:rPr>
          <w:rFonts w:hint="eastAsia" w:ascii="Calibri" w:hAnsi="Calibri" w:cs="Times New Roman"/>
          <w:color w:val="auto"/>
          <w:sz w:val="24"/>
          <w:szCs w:val="30"/>
          <w:highlight w:val="none"/>
          <w:lang w:val="en-US" w:eastAsia="zh-CN"/>
        </w:rPr>
        <w:t>”供货范围界定执行。</w:t>
      </w:r>
      <w:bookmarkEnd w:id="3"/>
      <w:bookmarkEnd w:id="4"/>
      <w:bookmarkEnd w:id="5"/>
      <w:bookmarkEnd w:id="6"/>
      <w:bookmarkEnd w:id="7"/>
      <w:bookmarkEnd w:id="8"/>
      <w:bookmarkEnd w:id="9"/>
    </w:p>
    <w:p w14:paraId="795C2DEC">
      <w:pPr>
        <w:pStyle w:val="3"/>
        <w:bidi w:val="0"/>
      </w:pPr>
      <w:bookmarkStart w:id="13" w:name="_Toc67111417"/>
      <w:bookmarkStart w:id="14" w:name="_Toc12634"/>
      <w:bookmarkStart w:id="15" w:name="_Toc494545446"/>
      <w:bookmarkStart w:id="16" w:name="_Toc144209305"/>
      <w:bookmarkStart w:id="17" w:name="_Toc107851486"/>
      <w:bookmarkStart w:id="18" w:name="_Toc19844"/>
      <w:bookmarkStart w:id="19" w:name="_Toc28437"/>
      <w:bookmarkStart w:id="20" w:name="_Toc22287"/>
      <w:bookmarkStart w:id="21" w:name="_Toc144209304"/>
      <w:bookmarkStart w:id="22" w:name="_Toc494545445"/>
      <w:bookmarkStart w:id="23" w:name="_Toc107851485"/>
      <w:bookmarkStart w:id="24" w:name="_Toc8479"/>
      <w:r>
        <w:rPr>
          <w:rFonts w:hint="eastAsia"/>
          <w:lang w:val="en-US" w:eastAsia="zh-CN"/>
        </w:rPr>
        <w:t>1.2 标准和</w:t>
      </w:r>
      <w:r>
        <w:rPr>
          <w:rFonts w:hint="eastAsia"/>
        </w:rPr>
        <w:t>规范</w:t>
      </w:r>
      <w:bookmarkEnd w:id="13"/>
      <w:bookmarkEnd w:id="14"/>
      <w:bookmarkEnd w:id="15"/>
      <w:bookmarkEnd w:id="16"/>
      <w:bookmarkEnd w:id="17"/>
      <w:bookmarkEnd w:id="18"/>
      <w:bookmarkEnd w:id="19"/>
    </w:p>
    <w:p w14:paraId="1327B3E7">
      <w:pPr>
        <w:adjustRightInd w:val="0"/>
        <w:ind w:firstLine="480" w:firstLineChars="200"/>
        <w:textAlignment w:val="baseline"/>
        <w:rPr>
          <w:rFonts w:ascii="宋体" w:hAnsi="宋体"/>
          <w:kern w:val="0"/>
          <w:sz w:val="24"/>
          <w:szCs w:val="20"/>
        </w:rPr>
      </w:pPr>
      <w:r>
        <w:rPr>
          <w:rFonts w:hint="eastAsia" w:ascii="宋体" w:hAnsi="宋体"/>
          <w:kern w:val="0"/>
          <w:sz w:val="24"/>
          <w:szCs w:val="20"/>
        </w:rPr>
        <w:t>供货设备包括</w:t>
      </w:r>
      <w:r>
        <w:rPr>
          <w:rFonts w:hint="eastAsia" w:ascii="宋体" w:hAnsi="宋体"/>
          <w:kern w:val="0"/>
          <w:sz w:val="24"/>
          <w:szCs w:val="20"/>
          <w:lang w:eastAsia="zh-CN"/>
        </w:rPr>
        <w:t>卖方</w:t>
      </w:r>
      <w:r>
        <w:rPr>
          <w:rFonts w:hint="eastAsia" w:ascii="宋体" w:hAnsi="宋体"/>
          <w:kern w:val="0"/>
          <w:sz w:val="24"/>
          <w:szCs w:val="20"/>
        </w:rPr>
        <w:t>向其他厂商购买的所有附件和设备，这些附件和设备应符合相应的标准规范或法规的要求。</w:t>
      </w:r>
    </w:p>
    <w:p w14:paraId="510F71E6">
      <w:pPr>
        <w:adjustRightInd w:val="0"/>
        <w:ind w:firstLine="480" w:firstLineChars="200"/>
        <w:textAlignment w:val="baseline"/>
        <w:rPr>
          <w:rFonts w:ascii="宋体" w:hAnsi="宋体"/>
          <w:kern w:val="0"/>
          <w:sz w:val="24"/>
          <w:szCs w:val="20"/>
        </w:rPr>
      </w:pPr>
      <w:r>
        <w:rPr>
          <w:rFonts w:hint="eastAsia" w:ascii="宋体" w:hAnsi="宋体"/>
          <w:kern w:val="0"/>
          <w:sz w:val="24"/>
          <w:szCs w:val="20"/>
        </w:rPr>
        <w:t>除非合同另有规定，均须遵守相关的国家标准（GB）或国际电工委员会</w:t>
      </w:r>
      <w:r>
        <w:rPr>
          <w:rFonts w:ascii="宋体" w:hAnsi="宋体"/>
          <w:kern w:val="0"/>
          <w:sz w:val="24"/>
          <w:szCs w:val="20"/>
        </w:rPr>
        <w:t>(IEC)</w:t>
      </w:r>
      <w:r>
        <w:rPr>
          <w:rFonts w:hint="eastAsia" w:ascii="宋体" w:hAnsi="宋体"/>
          <w:kern w:val="0"/>
          <w:sz w:val="24"/>
          <w:szCs w:val="20"/>
        </w:rPr>
        <w:t>标准以及国际单位制</w:t>
      </w:r>
      <w:r>
        <w:rPr>
          <w:rFonts w:ascii="宋体" w:hAnsi="宋体"/>
          <w:kern w:val="0"/>
          <w:sz w:val="24"/>
          <w:szCs w:val="20"/>
        </w:rPr>
        <w:t>(SI)</w:t>
      </w:r>
      <w:r>
        <w:rPr>
          <w:rFonts w:hint="eastAsia" w:ascii="宋体" w:hAnsi="宋体"/>
          <w:kern w:val="0"/>
          <w:sz w:val="24"/>
          <w:szCs w:val="20"/>
        </w:rPr>
        <w:t>标准。如采用合资或合作产品，还应遵守合作方国家标准。</w:t>
      </w:r>
    </w:p>
    <w:p w14:paraId="7046B209">
      <w:pPr>
        <w:adjustRightInd w:val="0"/>
        <w:ind w:firstLine="480" w:firstLineChars="200"/>
        <w:textAlignment w:val="baseline"/>
        <w:rPr>
          <w:rFonts w:ascii="宋体" w:hAnsi="宋体"/>
          <w:kern w:val="0"/>
          <w:sz w:val="24"/>
          <w:szCs w:val="20"/>
        </w:rPr>
      </w:pPr>
      <w:r>
        <w:rPr>
          <w:rFonts w:hint="eastAsia" w:ascii="宋体" w:hAnsi="宋体"/>
          <w:kern w:val="0"/>
          <w:sz w:val="24"/>
          <w:szCs w:val="20"/>
        </w:rPr>
        <w:t>应遵循的主要现行标准和</w:t>
      </w:r>
      <w:r>
        <w:rPr>
          <w:rFonts w:ascii="宋体" w:hAnsi="宋体"/>
          <w:kern w:val="0"/>
          <w:sz w:val="24"/>
          <w:szCs w:val="20"/>
        </w:rPr>
        <w:t>规范</w:t>
      </w:r>
      <w:r>
        <w:rPr>
          <w:rFonts w:hint="eastAsia" w:ascii="宋体" w:hAnsi="宋体"/>
          <w:kern w:val="0"/>
          <w:sz w:val="24"/>
          <w:szCs w:val="20"/>
        </w:rPr>
        <w:t>：</w:t>
      </w:r>
    </w:p>
    <w:tbl>
      <w:tblPr>
        <w:tblStyle w:val="14"/>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279"/>
        <w:gridCol w:w="5583"/>
      </w:tblGrid>
      <w:tr w14:paraId="6694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678A71AC">
            <w:pPr>
              <w:topLinePunct/>
              <w:adjustRightInd w:val="0"/>
              <w:jc w:val="center"/>
              <w:rPr>
                <w:rFonts w:hint="eastAsia" w:ascii="宋体" w:hAnsi="宋体" w:eastAsia="宋体" w:cs="宋体"/>
                <w:bCs/>
                <w:snapToGrid w:val="0"/>
                <w:color w:val="auto"/>
                <w:sz w:val="21"/>
                <w:szCs w:val="21"/>
                <w:highlight w:val="none"/>
              </w:rPr>
            </w:pPr>
            <w:bookmarkStart w:id="25" w:name="_Toc8920"/>
            <w:r>
              <w:rPr>
                <w:rFonts w:hint="eastAsia" w:ascii="宋体" w:hAnsi="宋体" w:eastAsia="宋体" w:cs="宋体"/>
                <w:bCs/>
                <w:snapToGrid w:val="0"/>
                <w:color w:val="auto"/>
                <w:sz w:val="21"/>
                <w:szCs w:val="21"/>
                <w:highlight w:val="none"/>
              </w:rPr>
              <w:t>序号</w:t>
            </w:r>
          </w:p>
        </w:tc>
        <w:tc>
          <w:tcPr>
            <w:tcW w:w="1337" w:type="pct"/>
            <w:shd w:val="clear" w:color="auto" w:fill="auto"/>
            <w:vAlign w:val="center"/>
          </w:tcPr>
          <w:p w14:paraId="6DAB1628">
            <w:pPr>
              <w:topLinePunct/>
              <w:adjustRightInd w:val="0"/>
              <w:jc w:val="center"/>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标准编号</w:t>
            </w:r>
          </w:p>
        </w:tc>
        <w:tc>
          <w:tcPr>
            <w:tcW w:w="3275" w:type="pct"/>
            <w:shd w:val="clear" w:color="auto" w:fill="auto"/>
            <w:vAlign w:val="center"/>
          </w:tcPr>
          <w:p w14:paraId="2C44611C">
            <w:pPr>
              <w:topLinePunct/>
              <w:adjustRightInd w:val="0"/>
              <w:jc w:val="center"/>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标准名称</w:t>
            </w:r>
          </w:p>
        </w:tc>
      </w:tr>
      <w:tr w14:paraId="5C9E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6225226C">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306D573E">
            <w:pPr>
              <w:topLinePunct/>
              <w:adjustRightInd w:val="0"/>
              <w:rPr>
                <w:rFonts w:hint="default" w:ascii="Times New Roman" w:hAnsi="Times New Roman" w:eastAsia="宋体" w:cs="Times New Roman"/>
                <w:bCs/>
                <w:snapToGrid w:val="0"/>
                <w:color w:val="auto"/>
                <w:sz w:val="21"/>
                <w:szCs w:val="21"/>
                <w:highlight w:val="none"/>
              </w:rPr>
            </w:pPr>
            <w:r>
              <w:rPr>
                <w:rFonts w:ascii="Times New Roman" w:hAnsi="Times New Roman"/>
                <w:szCs w:val="21"/>
              </w:rPr>
              <w:t>GB 1094</w:t>
            </w:r>
          </w:p>
        </w:tc>
        <w:tc>
          <w:tcPr>
            <w:tcW w:w="3275" w:type="pct"/>
            <w:shd w:val="clear" w:color="auto" w:fill="auto"/>
            <w:vAlign w:val="center"/>
          </w:tcPr>
          <w:p w14:paraId="17AD40FC">
            <w:pPr>
              <w:topLinePunct/>
              <w:adjustRightInd w:val="0"/>
              <w:rPr>
                <w:rFonts w:hint="eastAsia" w:ascii="宋体" w:hAnsi="宋体" w:eastAsia="宋体" w:cs="宋体"/>
                <w:bCs/>
                <w:snapToGrid w:val="0"/>
                <w:color w:val="auto"/>
                <w:sz w:val="21"/>
                <w:szCs w:val="21"/>
                <w:highlight w:val="none"/>
              </w:rPr>
            </w:pPr>
            <w:r>
              <w:rPr>
                <w:rFonts w:ascii="Times New Roman" w:hAnsi="Times New Roman"/>
                <w:szCs w:val="21"/>
              </w:rPr>
              <w:t>电力变压器</w:t>
            </w:r>
          </w:p>
        </w:tc>
      </w:tr>
      <w:tr w14:paraId="527C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487F365A">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55F0E5E1">
            <w:pPr>
              <w:topLinePunct/>
              <w:adjustRightInd w:val="0"/>
              <w:rPr>
                <w:rFonts w:hint="default" w:ascii="Times New Roman" w:hAnsi="Times New Roman" w:eastAsia="宋体" w:cs="Times New Roman"/>
                <w:bCs/>
                <w:snapToGrid w:val="0"/>
                <w:color w:val="auto"/>
                <w:sz w:val="21"/>
                <w:szCs w:val="21"/>
                <w:highlight w:val="none"/>
              </w:rPr>
            </w:pPr>
            <w:r>
              <w:rPr>
                <w:rFonts w:ascii="Times New Roman" w:hAnsi="Times New Roman"/>
                <w:szCs w:val="21"/>
              </w:rPr>
              <w:t>GB 3096</w:t>
            </w:r>
          </w:p>
        </w:tc>
        <w:tc>
          <w:tcPr>
            <w:tcW w:w="3275" w:type="pct"/>
            <w:shd w:val="clear" w:color="auto" w:fill="auto"/>
            <w:vAlign w:val="center"/>
          </w:tcPr>
          <w:p w14:paraId="17C115D2">
            <w:pPr>
              <w:topLinePunct/>
              <w:adjustRightInd w:val="0"/>
              <w:rPr>
                <w:rFonts w:hint="eastAsia" w:ascii="宋体" w:hAnsi="宋体" w:eastAsia="宋体" w:cs="宋体"/>
                <w:bCs/>
                <w:snapToGrid w:val="0"/>
                <w:color w:val="auto"/>
                <w:sz w:val="21"/>
                <w:szCs w:val="21"/>
                <w:highlight w:val="none"/>
              </w:rPr>
            </w:pPr>
            <w:r>
              <w:rPr>
                <w:rFonts w:ascii="Times New Roman" w:hAnsi="Times New Roman"/>
                <w:szCs w:val="21"/>
              </w:rPr>
              <w:t>声环境质量标准</w:t>
            </w:r>
          </w:p>
        </w:tc>
      </w:tr>
      <w:tr w14:paraId="6CCB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104A4C14">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7A268ACA">
            <w:pPr>
              <w:topLinePunct/>
              <w:adjustRightInd w:val="0"/>
              <w:rPr>
                <w:rFonts w:hint="default" w:ascii="Times New Roman" w:hAnsi="Times New Roman" w:eastAsia="宋体" w:cs="Times New Roman"/>
                <w:bCs/>
                <w:snapToGrid w:val="0"/>
                <w:color w:val="auto"/>
                <w:sz w:val="21"/>
                <w:szCs w:val="21"/>
                <w:highlight w:val="none"/>
              </w:rPr>
            </w:pPr>
            <w:r>
              <w:rPr>
                <w:rFonts w:ascii="Times New Roman" w:hAnsi="Times New Roman"/>
                <w:szCs w:val="21"/>
              </w:rPr>
              <w:t>GB/T 14048</w:t>
            </w:r>
          </w:p>
        </w:tc>
        <w:tc>
          <w:tcPr>
            <w:tcW w:w="3275" w:type="pct"/>
            <w:shd w:val="clear" w:color="auto" w:fill="auto"/>
            <w:vAlign w:val="center"/>
          </w:tcPr>
          <w:p w14:paraId="2B9EE37F">
            <w:pPr>
              <w:topLinePunct/>
              <w:adjustRightInd w:val="0"/>
              <w:rPr>
                <w:rFonts w:hint="eastAsia" w:ascii="宋体" w:hAnsi="宋体" w:eastAsia="宋体" w:cs="宋体"/>
                <w:bCs/>
                <w:snapToGrid w:val="0"/>
                <w:color w:val="auto"/>
                <w:sz w:val="21"/>
                <w:szCs w:val="21"/>
                <w:highlight w:val="none"/>
              </w:rPr>
            </w:pPr>
            <w:r>
              <w:rPr>
                <w:rFonts w:hint="eastAsia" w:ascii="Times New Roman" w:hAnsi="Times New Roman"/>
                <w:szCs w:val="21"/>
              </w:rPr>
              <w:t>低压开关设备和控制设备</w:t>
            </w:r>
          </w:p>
        </w:tc>
      </w:tr>
      <w:tr w14:paraId="5598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169845AD">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7A3FE07D">
            <w:pPr>
              <w:topLinePunct/>
              <w:adjustRightInd w:val="0"/>
              <w:rPr>
                <w:rFonts w:ascii="Times New Roman" w:hAnsi="Times New Roman"/>
                <w:szCs w:val="21"/>
              </w:rPr>
            </w:pPr>
            <w:r>
              <w:rPr>
                <w:rFonts w:ascii="Times New Roman" w:hAnsi="Times New Roman"/>
                <w:szCs w:val="21"/>
              </w:rPr>
              <w:t>GB/T 4208</w:t>
            </w:r>
          </w:p>
        </w:tc>
        <w:tc>
          <w:tcPr>
            <w:tcW w:w="3275" w:type="pct"/>
            <w:shd w:val="clear" w:color="auto" w:fill="auto"/>
            <w:vAlign w:val="center"/>
          </w:tcPr>
          <w:p w14:paraId="1BF24A8C">
            <w:pPr>
              <w:topLinePunct/>
              <w:adjustRightInd w:val="0"/>
              <w:rPr>
                <w:rFonts w:hint="eastAsia" w:ascii="宋体" w:hAnsi="宋体" w:eastAsia="宋体" w:cs="宋体"/>
                <w:bCs/>
                <w:snapToGrid w:val="0"/>
                <w:color w:val="auto"/>
                <w:sz w:val="21"/>
                <w:szCs w:val="21"/>
                <w:highlight w:val="none"/>
              </w:rPr>
            </w:pPr>
            <w:r>
              <w:rPr>
                <w:rFonts w:hint="eastAsia" w:ascii="Times New Roman" w:hAnsi="Times New Roman"/>
                <w:szCs w:val="21"/>
              </w:rPr>
              <w:t>外壳防护等级（</w:t>
            </w:r>
            <w:r>
              <w:rPr>
                <w:rFonts w:ascii="Times New Roman" w:hAnsi="Times New Roman"/>
                <w:szCs w:val="21"/>
              </w:rPr>
              <w:t>IP</w:t>
            </w:r>
            <w:r>
              <w:rPr>
                <w:rFonts w:hint="eastAsia" w:ascii="Times New Roman" w:hAnsi="Times New Roman"/>
                <w:szCs w:val="21"/>
              </w:rPr>
              <w:t>代码）</w:t>
            </w:r>
          </w:p>
        </w:tc>
      </w:tr>
      <w:tr w14:paraId="3DDE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52F95843">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631E4B28">
            <w:pPr>
              <w:topLinePunct/>
              <w:adjustRightInd w:val="0"/>
              <w:rPr>
                <w:rFonts w:ascii="Times New Roman" w:hAnsi="Times New Roman"/>
                <w:szCs w:val="21"/>
              </w:rPr>
            </w:pPr>
            <w:r>
              <w:rPr>
                <w:rFonts w:ascii="Times New Roman" w:hAnsi="Times New Roman"/>
                <w:szCs w:val="21"/>
              </w:rPr>
              <w:t>GB/T 17467</w:t>
            </w:r>
          </w:p>
        </w:tc>
        <w:tc>
          <w:tcPr>
            <w:tcW w:w="3275" w:type="pct"/>
            <w:shd w:val="clear" w:color="auto" w:fill="auto"/>
            <w:vAlign w:val="center"/>
          </w:tcPr>
          <w:p w14:paraId="4133BC6F">
            <w:pPr>
              <w:topLinePunct/>
              <w:adjustRightInd w:val="0"/>
              <w:rPr>
                <w:rFonts w:hint="eastAsia" w:ascii="宋体" w:hAnsi="宋体" w:eastAsia="宋体" w:cs="宋体"/>
                <w:bCs/>
                <w:snapToGrid w:val="0"/>
                <w:color w:val="auto"/>
                <w:sz w:val="21"/>
                <w:szCs w:val="21"/>
                <w:highlight w:val="none"/>
              </w:rPr>
            </w:pPr>
            <w:r>
              <w:rPr>
                <w:rFonts w:hint="eastAsia" w:ascii="Times New Roman" w:hAnsi="Times New Roman"/>
                <w:szCs w:val="21"/>
              </w:rPr>
              <w:t>高压</w:t>
            </w:r>
            <w:r>
              <w:rPr>
                <w:rFonts w:ascii="Times New Roman" w:hAnsi="Times New Roman"/>
                <w:szCs w:val="21"/>
              </w:rPr>
              <w:t>/</w:t>
            </w:r>
            <w:r>
              <w:rPr>
                <w:rFonts w:hint="eastAsia" w:ascii="Times New Roman" w:hAnsi="Times New Roman"/>
                <w:szCs w:val="21"/>
              </w:rPr>
              <w:t>低压预装式变电站</w:t>
            </w:r>
          </w:p>
        </w:tc>
      </w:tr>
      <w:tr w14:paraId="73B5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5A0D09C9">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58DF4AAC">
            <w:pPr>
              <w:topLinePunct/>
              <w:adjustRightInd w:val="0"/>
              <w:rPr>
                <w:rFonts w:ascii="Times New Roman" w:hAnsi="Times New Roman"/>
                <w:szCs w:val="21"/>
              </w:rPr>
            </w:pPr>
            <w:r>
              <w:rPr>
                <w:rFonts w:ascii="Times New Roman" w:hAnsi="Times New Roman"/>
                <w:szCs w:val="21"/>
              </w:rPr>
              <w:t>DL/T 593</w:t>
            </w:r>
          </w:p>
        </w:tc>
        <w:tc>
          <w:tcPr>
            <w:tcW w:w="3275" w:type="pct"/>
            <w:shd w:val="clear" w:color="auto" w:fill="auto"/>
            <w:vAlign w:val="center"/>
          </w:tcPr>
          <w:p w14:paraId="7D136C75">
            <w:pPr>
              <w:topLinePunct/>
              <w:adjustRightInd w:val="0"/>
              <w:rPr>
                <w:rFonts w:hint="eastAsia" w:ascii="宋体" w:hAnsi="宋体" w:eastAsia="宋体" w:cs="宋体"/>
                <w:bCs/>
                <w:snapToGrid w:val="0"/>
                <w:color w:val="auto"/>
                <w:sz w:val="21"/>
                <w:szCs w:val="21"/>
                <w:highlight w:val="none"/>
              </w:rPr>
            </w:pPr>
            <w:r>
              <w:rPr>
                <w:rFonts w:hint="eastAsia" w:ascii="Times New Roman" w:hAnsi="Times New Roman"/>
                <w:szCs w:val="21"/>
              </w:rPr>
              <w:t>高压开关设备和控制设备标准的共用技术要求</w:t>
            </w:r>
          </w:p>
        </w:tc>
      </w:tr>
      <w:tr w14:paraId="7D24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17FD982F">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18FD3CD4">
            <w:pPr>
              <w:topLinePunct/>
              <w:adjustRightInd w:val="0"/>
              <w:rPr>
                <w:rFonts w:ascii="Times New Roman" w:hAnsi="Times New Roman"/>
                <w:szCs w:val="21"/>
              </w:rPr>
            </w:pPr>
            <w:r>
              <w:rPr>
                <w:rFonts w:ascii="Times New Roman" w:hAnsi="Times New Roman"/>
                <w:szCs w:val="21"/>
              </w:rPr>
              <w:t>Q/GDW 11380</w:t>
            </w:r>
          </w:p>
        </w:tc>
        <w:tc>
          <w:tcPr>
            <w:tcW w:w="3275" w:type="pct"/>
            <w:shd w:val="clear" w:color="auto" w:fill="auto"/>
            <w:vAlign w:val="center"/>
          </w:tcPr>
          <w:p w14:paraId="1F0DF8F9">
            <w:pPr>
              <w:topLinePunct/>
              <w:adjustRightInd w:val="0"/>
              <w:rPr>
                <w:rFonts w:hint="eastAsia" w:ascii="宋体" w:hAnsi="宋体" w:eastAsia="宋体" w:cs="宋体"/>
                <w:bCs/>
                <w:snapToGrid w:val="0"/>
                <w:color w:val="auto"/>
                <w:sz w:val="21"/>
                <w:szCs w:val="21"/>
                <w:highlight w:val="none"/>
              </w:rPr>
            </w:pPr>
            <w:r>
              <w:rPr>
                <w:rFonts w:hint="eastAsia" w:cs="宋体"/>
                <w:kern w:val="0"/>
                <w:szCs w:val="21"/>
              </w:rPr>
              <w:t>高压低压预装箱式变电站选型技术原则和检测技术规范</w:t>
            </w:r>
          </w:p>
        </w:tc>
      </w:tr>
      <w:tr w14:paraId="6DA7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09D1C443">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5CCE6CFE">
            <w:pPr>
              <w:topLinePunct/>
              <w:adjustRightInd w:val="0"/>
              <w:rPr>
                <w:rFonts w:ascii="Times New Roman" w:hAnsi="Times New Roman"/>
                <w:szCs w:val="21"/>
              </w:rPr>
            </w:pPr>
            <w:r>
              <w:rPr>
                <w:rFonts w:ascii="Times New Roman" w:hAnsi="Times New Roman"/>
                <w:szCs w:val="21"/>
              </w:rPr>
              <w:t>GB/T 3906</w:t>
            </w:r>
          </w:p>
        </w:tc>
        <w:tc>
          <w:tcPr>
            <w:tcW w:w="3275" w:type="pct"/>
            <w:shd w:val="clear" w:color="auto" w:fill="auto"/>
            <w:vAlign w:val="center"/>
          </w:tcPr>
          <w:p w14:paraId="7D02C92F">
            <w:pPr>
              <w:topLinePunct/>
              <w:adjustRightInd w:val="0"/>
              <w:rPr>
                <w:rFonts w:hint="eastAsia" w:ascii="宋体" w:hAnsi="宋体" w:eastAsia="宋体" w:cs="宋体"/>
                <w:bCs/>
                <w:snapToGrid w:val="0"/>
                <w:color w:val="auto"/>
                <w:sz w:val="21"/>
                <w:szCs w:val="21"/>
                <w:highlight w:val="none"/>
              </w:rPr>
            </w:pPr>
            <w:r>
              <w:rPr>
                <w:rFonts w:ascii="Times New Roman" w:hAnsi="Times New Roman"/>
                <w:szCs w:val="21"/>
              </w:rPr>
              <w:t>3.6kV～40.5kV交流金属封闭开关设备和控制设备</w:t>
            </w:r>
          </w:p>
        </w:tc>
      </w:tr>
      <w:tr w14:paraId="7709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56DF1DC1">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5BA678F0">
            <w:pPr>
              <w:topLinePunct/>
              <w:adjustRightInd w:val="0"/>
              <w:rPr>
                <w:rFonts w:ascii="Times New Roman" w:hAnsi="Times New Roman"/>
                <w:szCs w:val="21"/>
              </w:rPr>
            </w:pPr>
            <w:r>
              <w:rPr>
                <w:rFonts w:ascii="Times New Roman" w:hAnsi="Times New Roman"/>
                <w:szCs w:val="21"/>
              </w:rPr>
              <w:t>GB 7251</w:t>
            </w:r>
          </w:p>
        </w:tc>
        <w:tc>
          <w:tcPr>
            <w:tcW w:w="3275" w:type="pct"/>
            <w:shd w:val="clear" w:color="auto" w:fill="auto"/>
            <w:vAlign w:val="center"/>
          </w:tcPr>
          <w:p w14:paraId="3B5CE341">
            <w:pPr>
              <w:topLinePunct/>
              <w:adjustRightInd w:val="0"/>
              <w:rPr>
                <w:rFonts w:ascii="Times New Roman" w:hAnsi="Times New Roman"/>
                <w:szCs w:val="21"/>
              </w:rPr>
            </w:pPr>
            <w:r>
              <w:rPr>
                <w:rFonts w:ascii="Times New Roman" w:hAnsi="Times New Roman"/>
                <w:szCs w:val="21"/>
              </w:rPr>
              <w:t>低压成套开关设备和控制设备</w:t>
            </w:r>
          </w:p>
        </w:tc>
      </w:tr>
      <w:tr w14:paraId="1EB3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52DE2AAF">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3B82593D">
            <w:pPr>
              <w:topLinePunct/>
              <w:adjustRightInd w:val="0"/>
              <w:rPr>
                <w:rFonts w:ascii="Times New Roman" w:hAnsi="Times New Roman"/>
                <w:szCs w:val="21"/>
              </w:rPr>
            </w:pPr>
            <w:r>
              <w:rPr>
                <w:rFonts w:ascii="Times New Roman" w:hAnsi="Times New Roman"/>
                <w:szCs w:val="21"/>
              </w:rPr>
              <w:t>GB/T 4585</w:t>
            </w:r>
          </w:p>
        </w:tc>
        <w:tc>
          <w:tcPr>
            <w:tcW w:w="3275" w:type="pct"/>
            <w:shd w:val="clear" w:color="auto" w:fill="auto"/>
            <w:vAlign w:val="center"/>
          </w:tcPr>
          <w:p w14:paraId="767BE088">
            <w:pPr>
              <w:topLinePunct/>
              <w:adjustRightInd w:val="0"/>
              <w:rPr>
                <w:rFonts w:ascii="Times New Roman" w:hAnsi="Times New Roman"/>
                <w:szCs w:val="21"/>
              </w:rPr>
            </w:pPr>
            <w:r>
              <w:rPr>
                <w:rFonts w:hint="eastAsia" w:ascii="Times New Roman" w:hAnsi="Times New Roman"/>
                <w:szCs w:val="21"/>
              </w:rPr>
              <w:t>交流系统用高压绝缘子的人工污秽试验</w:t>
            </w:r>
          </w:p>
        </w:tc>
      </w:tr>
      <w:tr w14:paraId="0CA2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5222F2EE">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14387B76">
            <w:pPr>
              <w:topLinePunct/>
              <w:adjustRightInd w:val="0"/>
              <w:rPr>
                <w:rFonts w:ascii="Times New Roman" w:hAnsi="Times New Roman"/>
                <w:szCs w:val="21"/>
              </w:rPr>
            </w:pPr>
            <w:r>
              <w:rPr>
                <w:rFonts w:ascii="Times New Roman" w:hAnsi="Times New Roman"/>
                <w:szCs w:val="21"/>
              </w:rPr>
              <w:t>GB/T 7354</w:t>
            </w:r>
          </w:p>
        </w:tc>
        <w:tc>
          <w:tcPr>
            <w:tcW w:w="3275" w:type="pct"/>
            <w:shd w:val="clear" w:color="auto" w:fill="auto"/>
            <w:vAlign w:val="center"/>
          </w:tcPr>
          <w:p w14:paraId="00FEE2F9">
            <w:pPr>
              <w:topLinePunct/>
              <w:adjustRightInd w:val="0"/>
              <w:rPr>
                <w:rFonts w:hint="eastAsia" w:ascii="Times New Roman" w:hAnsi="Times New Roman"/>
                <w:szCs w:val="21"/>
              </w:rPr>
            </w:pPr>
            <w:r>
              <w:rPr>
                <w:rFonts w:hint="eastAsia" w:ascii="Times New Roman" w:hAnsi="Times New Roman"/>
                <w:szCs w:val="21"/>
              </w:rPr>
              <w:t>高电压试验技术局部放电测量</w:t>
            </w:r>
          </w:p>
        </w:tc>
      </w:tr>
      <w:tr w14:paraId="67F6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5A2202B6">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0D637AEE">
            <w:pPr>
              <w:topLinePunct/>
              <w:adjustRightInd w:val="0"/>
              <w:rPr>
                <w:rFonts w:ascii="Times New Roman" w:hAnsi="Times New Roman"/>
                <w:szCs w:val="21"/>
              </w:rPr>
            </w:pPr>
            <w:r>
              <w:rPr>
                <w:rFonts w:ascii="Times New Roman" w:hAnsi="Times New Roman"/>
                <w:szCs w:val="21"/>
              </w:rPr>
              <w:t>GB/T 11022</w:t>
            </w:r>
          </w:p>
        </w:tc>
        <w:tc>
          <w:tcPr>
            <w:tcW w:w="3275" w:type="pct"/>
            <w:shd w:val="clear" w:color="auto" w:fill="auto"/>
            <w:vAlign w:val="center"/>
          </w:tcPr>
          <w:p w14:paraId="657A50E2">
            <w:pPr>
              <w:topLinePunct/>
              <w:adjustRightInd w:val="0"/>
              <w:rPr>
                <w:rFonts w:hint="eastAsia" w:ascii="Times New Roman" w:hAnsi="Times New Roman"/>
                <w:szCs w:val="21"/>
              </w:rPr>
            </w:pPr>
            <w:r>
              <w:rPr>
                <w:rFonts w:ascii="Times New Roman" w:hAnsi="Times New Roman"/>
                <w:szCs w:val="21"/>
              </w:rPr>
              <w:t>高压开关设备和控制设备标准的共用技术要求</w:t>
            </w:r>
          </w:p>
        </w:tc>
      </w:tr>
      <w:tr w14:paraId="0788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1FC00FEB">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032D666B">
            <w:pPr>
              <w:topLinePunct/>
              <w:adjustRightInd w:val="0"/>
              <w:rPr>
                <w:rFonts w:ascii="Times New Roman" w:hAnsi="Times New Roman"/>
                <w:szCs w:val="21"/>
              </w:rPr>
            </w:pPr>
            <w:r>
              <w:rPr>
                <w:rFonts w:hint="eastAsia" w:ascii="Times New Roman" w:hAnsi="Times New Roman"/>
                <w:szCs w:val="21"/>
              </w:rPr>
              <w:t>DL</w:t>
            </w:r>
            <w:r>
              <w:rPr>
                <w:rFonts w:ascii="Times New Roman" w:hAnsi="Times New Roman"/>
                <w:szCs w:val="21"/>
              </w:rPr>
              <w:t>/</w:t>
            </w:r>
            <w:r>
              <w:rPr>
                <w:rFonts w:hint="eastAsia" w:ascii="Times New Roman" w:hAnsi="Times New Roman"/>
                <w:szCs w:val="21"/>
              </w:rPr>
              <w:t>T 593-2016</w:t>
            </w:r>
          </w:p>
        </w:tc>
        <w:tc>
          <w:tcPr>
            <w:tcW w:w="3275" w:type="pct"/>
            <w:shd w:val="clear" w:color="auto" w:fill="auto"/>
            <w:vAlign w:val="center"/>
          </w:tcPr>
          <w:p w14:paraId="07B35997">
            <w:pPr>
              <w:topLinePunct/>
              <w:adjustRightInd w:val="0"/>
              <w:rPr>
                <w:rFonts w:ascii="Times New Roman" w:hAnsi="Times New Roman"/>
                <w:szCs w:val="21"/>
              </w:rPr>
            </w:pPr>
            <w:r>
              <w:rPr>
                <w:rFonts w:hint="eastAsia" w:ascii="Times New Roman" w:hAnsi="Times New Roman"/>
                <w:szCs w:val="21"/>
              </w:rPr>
              <w:t>高压开关设备和控制设备标准的共用技术要求</w:t>
            </w:r>
          </w:p>
        </w:tc>
      </w:tr>
      <w:tr w14:paraId="7426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3D4BE52F">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1CD25BFC">
            <w:pPr>
              <w:topLinePunct/>
              <w:adjustRightInd w:val="0"/>
              <w:rPr>
                <w:rFonts w:hint="eastAsia" w:ascii="Times New Roman" w:hAnsi="Times New Roman"/>
                <w:szCs w:val="21"/>
              </w:rPr>
            </w:pPr>
            <w:r>
              <w:rPr>
                <w:rFonts w:ascii="Times New Roman" w:hAnsi="Times New Roman"/>
                <w:szCs w:val="21"/>
              </w:rPr>
              <w:t>GB/T 14048</w:t>
            </w:r>
          </w:p>
        </w:tc>
        <w:tc>
          <w:tcPr>
            <w:tcW w:w="3275" w:type="pct"/>
            <w:shd w:val="clear" w:color="auto" w:fill="auto"/>
            <w:vAlign w:val="center"/>
          </w:tcPr>
          <w:p w14:paraId="1493DFF7">
            <w:pPr>
              <w:topLinePunct/>
              <w:adjustRightInd w:val="0"/>
              <w:rPr>
                <w:rFonts w:hint="eastAsia" w:ascii="Times New Roman" w:hAnsi="Times New Roman"/>
                <w:szCs w:val="21"/>
              </w:rPr>
            </w:pPr>
            <w:r>
              <w:rPr>
                <w:rFonts w:ascii="Times New Roman" w:hAnsi="Times New Roman"/>
                <w:szCs w:val="21"/>
              </w:rPr>
              <w:t>低压开关设备和控制设备</w:t>
            </w:r>
          </w:p>
        </w:tc>
      </w:tr>
      <w:tr w14:paraId="3526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446514D8">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3CD3EC1E">
            <w:pPr>
              <w:topLinePunct/>
              <w:adjustRightInd w:val="0"/>
              <w:rPr>
                <w:rFonts w:ascii="Times New Roman" w:hAnsi="Times New Roman"/>
                <w:szCs w:val="21"/>
              </w:rPr>
            </w:pPr>
            <w:r>
              <w:rPr>
                <w:rFonts w:ascii="Times New Roman" w:hAnsi="Times New Roman"/>
                <w:szCs w:val="21"/>
              </w:rPr>
              <w:t>GB 17467</w:t>
            </w:r>
          </w:p>
        </w:tc>
        <w:tc>
          <w:tcPr>
            <w:tcW w:w="3275" w:type="pct"/>
            <w:shd w:val="clear" w:color="auto" w:fill="auto"/>
            <w:vAlign w:val="center"/>
          </w:tcPr>
          <w:p w14:paraId="45FF0F6E">
            <w:pPr>
              <w:topLinePunct/>
              <w:adjustRightInd w:val="0"/>
              <w:rPr>
                <w:rFonts w:ascii="Times New Roman" w:hAnsi="Times New Roman"/>
                <w:szCs w:val="21"/>
              </w:rPr>
            </w:pPr>
            <w:r>
              <w:rPr>
                <w:rFonts w:ascii="Times New Roman" w:hAnsi="Times New Roman"/>
                <w:szCs w:val="21"/>
              </w:rPr>
              <w:t>高压/低压预装式变电站</w:t>
            </w:r>
          </w:p>
        </w:tc>
      </w:tr>
      <w:tr w14:paraId="2B7E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0506F529">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6DD2CBE1">
            <w:pPr>
              <w:topLinePunct/>
              <w:adjustRightInd w:val="0"/>
              <w:rPr>
                <w:rFonts w:ascii="Times New Roman" w:hAnsi="Times New Roman"/>
                <w:szCs w:val="21"/>
              </w:rPr>
            </w:pPr>
            <w:r>
              <w:rPr>
                <w:rFonts w:hint="eastAsia" w:ascii="Times New Roman" w:hAnsi="Times New Roman"/>
                <w:szCs w:val="21"/>
              </w:rPr>
              <w:t>CECS 115</w:t>
            </w:r>
          </w:p>
        </w:tc>
        <w:tc>
          <w:tcPr>
            <w:tcW w:w="3275" w:type="pct"/>
            <w:shd w:val="clear" w:color="auto" w:fill="auto"/>
            <w:vAlign w:val="center"/>
          </w:tcPr>
          <w:p w14:paraId="71474DA8">
            <w:pPr>
              <w:topLinePunct/>
              <w:adjustRightInd w:val="0"/>
              <w:rPr>
                <w:rFonts w:ascii="Times New Roman" w:hAnsi="Times New Roman"/>
                <w:szCs w:val="21"/>
              </w:rPr>
            </w:pPr>
            <w:r>
              <w:rPr>
                <w:rFonts w:hint="eastAsia" w:ascii="Times New Roman" w:hAnsi="Times New Roman"/>
                <w:szCs w:val="21"/>
              </w:rPr>
              <w:t>干式电力变压器选用验收运行</w:t>
            </w:r>
          </w:p>
        </w:tc>
      </w:tr>
      <w:tr w14:paraId="51C7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230D7669">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4E99C4C7">
            <w:pPr>
              <w:topLinePunct/>
              <w:adjustRightInd w:val="0"/>
              <w:rPr>
                <w:rFonts w:hint="eastAsia" w:ascii="Times New Roman" w:hAnsi="Times New Roman"/>
                <w:szCs w:val="21"/>
              </w:rPr>
            </w:pPr>
            <w:r>
              <w:rPr>
                <w:rFonts w:hint="eastAsia" w:ascii="Times New Roman" w:hAnsi="Times New Roman"/>
                <w:szCs w:val="21"/>
              </w:rPr>
              <w:t>GBT 10228</w:t>
            </w:r>
          </w:p>
        </w:tc>
        <w:tc>
          <w:tcPr>
            <w:tcW w:w="3275" w:type="pct"/>
            <w:shd w:val="clear" w:color="auto" w:fill="auto"/>
            <w:vAlign w:val="center"/>
          </w:tcPr>
          <w:p w14:paraId="4C3CAF29">
            <w:pPr>
              <w:topLinePunct/>
              <w:adjustRightInd w:val="0"/>
              <w:rPr>
                <w:rFonts w:hint="eastAsia" w:ascii="Times New Roman" w:hAnsi="Times New Roman"/>
                <w:szCs w:val="21"/>
              </w:rPr>
            </w:pPr>
            <w:r>
              <w:rPr>
                <w:rFonts w:hint="eastAsia" w:ascii="Times New Roman" w:hAnsi="Times New Roman"/>
                <w:szCs w:val="21"/>
              </w:rPr>
              <w:t>干式电力变压器技术参数和要求</w:t>
            </w:r>
          </w:p>
        </w:tc>
      </w:tr>
      <w:tr w14:paraId="2E4B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22207EDE">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234FE8EC">
            <w:pPr>
              <w:topLinePunct/>
              <w:adjustRightInd w:val="0"/>
              <w:rPr>
                <w:rFonts w:hint="eastAsia" w:ascii="Times New Roman" w:hAnsi="Times New Roman"/>
                <w:szCs w:val="21"/>
              </w:rPr>
            </w:pPr>
            <w:r>
              <w:rPr>
                <w:rFonts w:hint="eastAsia" w:ascii="Times New Roman" w:hAnsi="Times New Roman"/>
                <w:szCs w:val="21"/>
              </w:rPr>
              <w:t>GB∕T 1094.3</w:t>
            </w:r>
          </w:p>
        </w:tc>
        <w:tc>
          <w:tcPr>
            <w:tcW w:w="3275" w:type="pct"/>
            <w:shd w:val="clear" w:color="auto" w:fill="auto"/>
            <w:vAlign w:val="center"/>
          </w:tcPr>
          <w:p w14:paraId="3A65CA68">
            <w:pPr>
              <w:topLinePunct/>
              <w:adjustRightInd w:val="0"/>
              <w:rPr>
                <w:rFonts w:hint="eastAsia" w:ascii="Times New Roman" w:hAnsi="Times New Roman"/>
                <w:szCs w:val="21"/>
              </w:rPr>
            </w:pPr>
            <w:r>
              <w:rPr>
                <w:rFonts w:hint="eastAsia" w:ascii="Times New Roman" w:hAnsi="Times New Roman"/>
                <w:szCs w:val="21"/>
              </w:rPr>
              <w:t>电力变压器 第3部分：绝缘水平、绝缘试验和外绝缘空气间隙</w:t>
            </w:r>
          </w:p>
        </w:tc>
      </w:tr>
      <w:tr w14:paraId="7441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5EB6C54D">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67474A49">
            <w:pPr>
              <w:topLinePunct/>
              <w:adjustRightInd w:val="0"/>
              <w:rPr>
                <w:rFonts w:hint="eastAsia" w:ascii="Times New Roman" w:hAnsi="Times New Roman"/>
                <w:szCs w:val="21"/>
              </w:rPr>
            </w:pPr>
            <w:r>
              <w:rPr>
                <w:rFonts w:hint="eastAsia" w:ascii="Times New Roman" w:hAnsi="Times New Roman"/>
                <w:szCs w:val="21"/>
              </w:rPr>
              <w:t>GBT1094.11</w:t>
            </w:r>
          </w:p>
        </w:tc>
        <w:tc>
          <w:tcPr>
            <w:tcW w:w="3275" w:type="pct"/>
            <w:shd w:val="clear" w:color="auto" w:fill="auto"/>
            <w:vAlign w:val="center"/>
          </w:tcPr>
          <w:p w14:paraId="7D7BC653">
            <w:pPr>
              <w:topLinePunct/>
              <w:adjustRightInd w:val="0"/>
              <w:rPr>
                <w:rFonts w:hint="eastAsia" w:ascii="Times New Roman" w:hAnsi="Times New Roman"/>
                <w:szCs w:val="21"/>
              </w:rPr>
            </w:pPr>
            <w:r>
              <w:rPr>
                <w:rFonts w:hint="eastAsia" w:ascii="Times New Roman" w:hAnsi="Times New Roman"/>
                <w:szCs w:val="21"/>
              </w:rPr>
              <w:t>电力变压器 第11部分干式变压器</w:t>
            </w:r>
          </w:p>
        </w:tc>
      </w:tr>
      <w:tr w14:paraId="64DF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6C020E9B">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243D1E3A">
            <w:pPr>
              <w:topLinePunct/>
              <w:adjustRightInd w:val="0"/>
              <w:rPr>
                <w:rFonts w:hint="eastAsia" w:ascii="Times New Roman" w:hAnsi="Times New Roman"/>
                <w:szCs w:val="21"/>
              </w:rPr>
            </w:pPr>
            <w:r>
              <w:rPr>
                <w:rFonts w:hint="eastAsia" w:ascii="Times New Roman" w:hAnsi="Times New Roman"/>
                <w:szCs w:val="21"/>
              </w:rPr>
              <w:t>JBT501-1991</w:t>
            </w:r>
          </w:p>
        </w:tc>
        <w:tc>
          <w:tcPr>
            <w:tcW w:w="3275" w:type="pct"/>
            <w:shd w:val="clear" w:color="auto" w:fill="auto"/>
            <w:vAlign w:val="center"/>
          </w:tcPr>
          <w:p w14:paraId="0B0F77DE">
            <w:pPr>
              <w:topLinePunct/>
              <w:adjustRightInd w:val="0"/>
              <w:rPr>
                <w:rFonts w:hint="eastAsia" w:ascii="Times New Roman" w:hAnsi="Times New Roman"/>
                <w:szCs w:val="21"/>
              </w:rPr>
            </w:pPr>
            <w:r>
              <w:rPr>
                <w:rFonts w:hint="eastAsia" w:ascii="Times New Roman" w:hAnsi="Times New Roman"/>
                <w:szCs w:val="21"/>
              </w:rPr>
              <w:t>电力变压器  试验导则</w:t>
            </w:r>
          </w:p>
        </w:tc>
      </w:tr>
      <w:tr w14:paraId="6271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4DFE696F">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79EAD56E">
            <w:pPr>
              <w:topLinePunct/>
              <w:adjustRightInd w:val="0"/>
              <w:rPr>
                <w:rFonts w:hint="eastAsia" w:ascii="Times New Roman" w:hAnsi="Times New Roman"/>
                <w:szCs w:val="21"/>
              </w:rPr>
            </w:pPr>
            <w:r>
              <w:rPr>
                <w:rFonts w:hint="eastAsia" w:ascii="Times New Roman" w:hAnsi="Times New Roman"/>
                <w:szCs w:val="21"/>
              </w:rPr>
              <w:t>GB1208-2006</w:t>
            </w:r>
          </w:p>
        </w:tc>
        <w:tc>
          <w:tcPr>
            <w:tcW w:w="3275" w:type="pct"/>
            <w:shd w:val="clear" w:color="auto" w:fill="auto"/>
            <w:vAlign w:val="center"/>
          </w:tcPr>
          <w:p w14:paraId="5764972A">
            <w:pPr>
              <w:topLinePunct/>
              <w:adjustRightInd w:val="0"/>
              <w:rPr>
                <w:rFonts w:hint="eastAsia" w:ascii="Times New Roman" w:hAnsi="Times New Roman"/>
                <w:szCs w:val="21"/>
              </w:rPr>
            </w:pPr>
            <w:r>
              <w:rPr>
                <w:rFonts w:hint="eastAsia" w:ascii="Times New Roman" w:hAnsi="Times New Roman"/>
                <w:szCs w:val="21"/>
              </w:rPr>
              <w:t>电流互感器</w:t>
            </w:r>
          </w:p>
        </w:tc>
      </w:tr>
      <w:tr w14:paraId="322D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49CD02C9">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18B8B3A1">
            <w:pPr>
              <w:topLinePunct/>
              <w:adjustRightInd w:val="0"/>
              <w:rPr>
                <w:rFonts w:hint="eastAsia" w:ascii="Times New Roman" w:hAnsi="Times New Roman"/>
                <w:szCs w:val="21"/>
              </w:rPr>
            </w:pPr>
            <w:r>
              <w:rPr>
                <w:rFonts w:hint="eastAsia" w:ascii="Times New Roman" w:hAnsi="Times New Roman"/>
                <w:szCs w:val="21"/>
              </w:rPr>
              <w:t>GB 11032</w:t>
            </w:r>
          </w:p>
        </w:tc>
        <w:tc>
          <w:tcPr>
            <w:tcW w:w="3275" w:type="pct"/>
            <w:shd w:val="clear" w:color="auto" w:fill="auto"/>
            <w:vAlign w:val="center"/>
          </w:tcPr>
          <w:p w14:paraId="3154BDEE">
            <w:pPr>
              <w:topLinePunct/>
              <w:adjustRightInd w:val="0"/>
              <w:rPr>
                <w:rFonts w:hint="eastAsia" w:ascii="Times New Roman" w:hAnsi="Times New Roman"/>
                <w:szCs w:val="21"/>
              </w:rPr>
            </w:pPr>
            <w:r>
              <w:rPr>
                <w:rFonts w:hint="eastAsia" w:ascii="Times New Roman" w:hAnsi="Times New Roman"/>
                <w:szCs w:val="21"/>
              </w:rPr>
              <w:t>交流无间隙金属氧化物避雷器</w:t>
            </w:r>
          </w:p>
        </w:tc>
      </w:tr>
      <w:tr w14:paraId="2434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3961FD6A">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6827AF0D">
            <w:pPr>
              <w:topLinePunct/>
              <w:adjustRightInd w:val="0"/>
              <w:rPr>
                <w:rFonts w:hint="eastAsia" w:ascii="Times New Roman" w:hAnsi="Times New Roman"/>
                <w:szCs w:val="21"/>
              </w:rPr>
            </w:pPr>
            <w:r>
              <w:rPr>
                <w:rFonts w:hint="eastAsia" w:ascii="Times New Roman" w:hAnsi="Times New Roman"/>
                <w:szCs w:val="21"/>
              </w:rPr>
              <w:t>DL T 804</w:t>
            </w:r>
          </w:p>
        </w:tc>
        <w:tc>
          <w:tcPr>
            <w:tcW w:w="3275" w:type="pct"/>
            <w:shd w:val="clear" w:color="auto" w:fill="auto"/>
            <w:vAlign w:val="center"/>
          </w:tcPr>
          <w:p w14:paraId="3F89B19A">
            <w:pPr>
              <w:topLinePunct/>
              <w:adjustRightInd w:val="0"/>
              <w:rPr>
                <w:rFonts w:hint="eastAsia" w:ascii="Times New Roman" w:hAnsi="Times New Roman"/>
                <w:szCs w:val="21"/>
              </w:rPr>
            </w:pPr>
            <w:r>
              <w:rPr>
                <w:rFonts w:hint="eastAsia" w:ascii="Times New Roman" w:hAnsi="Times New Roman"/>
                <w:szCs w:val="21"/>
              </w:rPr>
              <w:t>交流电力系统金属氧化物避雷器</w:t>
            </w:r>
          </w:p>
        </w:tc>
      </w:tr>
      <w:tr w14:paraId="0F1D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71F90DD0">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0517BD34">
            <w:pPr>
              <w:topLinePunct/>
              <w:adjustRightInd w:val="0"/>
              <w:rPr>
                <w:rFonts w:hint="eastAsia" w:ascii="Times New Roman" w:hAnsi="Times New Roman"/>
                <w:szCs w:val="21"/>
              </w:rPr>
            </w:pPr>
            <w:r>
              <w:rPr>
                <w:rFonts w:hint="eastAsia" w:ascii="Times New Roman" w:hAnsi="Times New Roman"/>
                <w:szCs w:val="21"/>
              </w:rPr>
              <w:t>DLT 5136</w:t>
            </w:r>
          </w:p>
        </w:tc>
        <w:tc>
          <w:tcPr>
            <w:tcW w:w="3275" w:type="pct"/>
            <w:shd w:val="clear" w:color="auto" w:fill="auto"/>
            <w:vAlign w:val="center"/>
          </w:tcPr>
          <w:p w14:paraId="27F418AC">
            <w:pPr>
              <w:topLinePunct/>
              <w:adjustRightInd w:val="0"/>
              <w:rPr>
                <w:rFonts w:hint="eastAsia" w:ascii="Times New Roman" w:hAnsi="Times New Roman"/>
                <w:szCs w:val="21"/>
              </w:rPr>
            </w:pPr>
            <w:r>
              <w:rPr>
                <w:rFonts w:hint="eastAsia" w:ascii="Times New Roman" w:hAnsi="Times New Roman"/>
                <w:szCs w:val="21"/>
              </w:rPr>
              <w:t>火力发电厂、变电站二次接线设计技术规程</w:t>
            </w:r>
          </w:p>
        </w:tc>
      </w:tr>
      <w:tr w14:paraId="54DB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48F55BBA">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4355760E">
            <w:pPr>
              <w:topLinePunct/>
              <w:adjustRightInd w:val="0"/>
              <w:rPr>
                <w:rFonts w:hint="eastAsia" w:ascii="Times New Roman" w:hAnsi="Times New Roman"/>
                <w:szCs w:val="21"/>
              </w:rPr>
            </w:pPr>
            <w:r>
              <w:rPr>
                <w:rFonts w:hint="eastAsia" w:ascii="Times New Roman" w:hAnsi="Times New Roman"/>
                <w:szCs w:val="21"/>
              </w:rPr>
              <w:t>DL_403</w:t>
            </w:r>
          </w:p>
        </w:tc>
        <w:tc>
          <w:tcPr>
            <w:tcW w:w="3275" w:type="pct"/>
            <w:shd w:val="clear" w:color="auto" w:fill="auto"/>
            <w:vAlign w:val="center"/>
          </w:tcPr>
          <w:p w14:paraId="27E4DA27">
            <w:pPr>
              <w:topLinePunct/>
              <w:adjustRightInd w:val="0"/>
              <w:rPr>
                <w:rFonts w:hint="eastAsia" w:ascii="Times New Roman" w:hAnsi="Times New Roman"/>
                <w:szCs w:val="21"/>
              </w:rPr>
            </w:pPr>
            <w:r>
              <w:rPr>
                <w:rFonts w:hint="eastAsia" w:ascii="Times New Roman" w:hAnsi="Times New Roman"/>
                <w:szCs w:val="21"/>
              </w:rPr>
              <w:t>10～35kV户内高压真空断路器订货技术条件</w:t>
            </w:r>
          </w:p>
        </w:tc>
      </w:tr>
      <w:tr w14:paraId="6437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4B76FF79">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40677817">
            <w:pPr>
              <w:topLinePunct/>
              <w:adjustRightInd w:val="0"/>
              <w:rPr>
                <w:rFonts w:hint="eastAsia" w:ascii="Times New Roman" w:hAnsi="Times New Roman"/>
                <w:szCs w:val="21"/>
              </w:rPr>
            </w:pPr>
            <w:r>
              <w:rPr>
                <w:rFonts w:ascii="Times New Roman" w:hAnsi="Times New Roman"/>
                <w:szCs w:val="21"/>
              </w:rPr>
              <w:t>DL/T 404</w:t>
            </w:r>
          </w:p>
        </w:tc>
        <w:tc>
          <w:tcPr>
            <w:tcW w:w="3275" w:type="pct"/>
            <w:shd w:val="clear" w:color="auto" w:fill="auto"/>
            <w:vAlign w:val="center"/>
          </w:tcPr>
          <w:p w14:paraId="062362AB">
            <w:pPr>
              <w:topLinePunct/>
              <w:adjustRightInd w:val="0"/>
              <w:rPr>
                <w:rFonts w:hint="eastAsia"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HYPERLINK "javascript:GetBzMxAndShow(%2215020%22);"</w:instrText>
            </w:r>
            <w:r>
              <w:rPr>
                <w:rFonts w:ascii="Times New Roman" w:hAnsi="Times New Roman"/>
                <w:szCs w:val="21"/>
              </w:rPr>
              <w:fldChar w:fldCharType="separate"/>
            </w:r>
            <w:r>
              <w:rPr>
                <w:rFonts w:ascii="Times New Roman" w:hAnsi="Times New Roman"/>
                <w:szCs w:val="21"/>
              </w:rPr>
              <w:t>3.6kV～40.5kV交流金属封闭开关设备和控制设备</w:t>
            </w:r>
            <w:r>
              <w:rPr>
                <w:rFonts w:ascii="Times New Roman" w:hAnsi="Times New Roman"/>
                <w:szCs w:val="21"/>
              </w:rPr>
              <w:fldChar w:fldCharType="end"/>
            </w:r>
          </w:p>
        </w:tc>
      </w:tr>
      <w:tr w14:paraId="23C6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6F2AFA82">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03F23D67">
            <w:pPr>
              <w:topLinePunct/>
              <w:adjustRightInd w:val="0"/>
              <w:rPr>
                <w:rFonts w:ascii="Times New Roman" w:hAnsi="Times New Roman"/>
                <w:szCs w:val="21"/>
              </w:rPr>
            </w:pPr>
            <w:r>
              <w:rPr>
                <w:rFonts w:ascii="Times New Roman" w:hAnsi="Times New Roman"/>
                <w:szCs w:val="21"/>
              </w:rPr>
              <w:t>DL/T 537</w:t>
            </w:r>
          </w:p>
        </w:tc>
        <w:tc>
          <w:tcPr>
            <w:tcW w:w="3275" w:type="pct"/>
            <w:shd w:val="clear" w:color="auto" w:fill="auto"/>
            <w:vAlign w:val="center"/>
          </w:tcPr>
          <w:p w14:paraId="4056CDDB">
            <w:pPr>
              <w:topLinePunct/>
              <w:adjustRightInd w:val="0"/>
              <w:rPr>
                <w:rFonts w:ascii="Times New Roman" w:hAnsi="Times New Roman"/>
                <w:szCs w:val="21"/>
              </w:rPr>
            </w:pPr>
            <w:r>
              <w:rPr>
                <w:rFonts w:ascii="Times New Roman" w:hAnsi="Times New Roman"/>
                <w:szCs w:val="21"/>
              </w:rPr>
              <w:t>高压/低压预装箱式变电站选用导则</w:t>
            </w:r>
          </w:p>
        </w:tc>
      </w:tr>
      <w:tr w14:paraId="11C1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5811A736">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00C0DD89">
            <w:pPr>
              <w:topLinePunct/>
              <w:adjustRightInd w:val="0"/>
              <w:rPr>
                <w:rFonts w:ascii="Times New Roman" w:hAnsi="Times New Roman"/>
                <w:szCs w:val="21"/>
              </w:rPr>
            </w:pPr>
            <w:r>
              <w:rPr>
                <w:rFonts w:ascii="Times New Roman" w:hAnsi="Times New Roman"/>
                <w:szCs w:val="21"/>
              </w:rPr>
              <w:t>DL/T 621</w:t>
            </w:r>
          </w:p>
        </w:tc>
        <w:tc>
          <w:tcPr>
            <w:tcW w:w="3275" w:type="pct"/>
            <w:shd w:val="clear" w:color="auto" w:fill="auto"/>
            <w:vAlign w:val="center"/>
          </w:tcPr>
          <w:p w14:paraId="0F8EFC6D">
            <w:pPr>
              <w:topLinePunct/>
              <w:adjustRightInd w:val="0"/>
              <w:rPr>
                <w:rFonts w:ascii="Times New Roman" w:hAnsi="Times New Roman"/>
                <w:szCs w:val="21"/>
              </w:rPr>
            </w:pPr>
            <w:r>
              <w:rPr>
                <w:rFonts w:ascii="Times New Roman" w:hAnsi="Times New Roman"/>
                <w:szCs w:val="21"/>
              </w:rPr>
              <w:t>交流电气装置的接地</w:t>
            </w:r>
          </w:p>
        </w:tc>
      </w:tr>
      <w:tr w14:paraId="5091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6189569B">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736B3F36">
            <w:pPr>
              <w:topLinePunct/>
              <w:adjustRightInd w:val="0"/>
              <w:rPr>
                <w:rFonts w:ascii="Times New Roman" w:hAnsi="Times New Roman"/>
                <w:szCs w:val="21"/>
              </w:rPr>
            </w:pPr>
            <w:r>
              <w:rPr>
                <w:rFonts w:ascii="Times New Roman" w:hAnsi="Times New Roman"/>
                <w:szCs w:val="21"/>
              </w:rPr>
              <w:t>JB/T 10088</w:t>
            </w:r>
          </w:p>
        </w:tc>
        <w:tc>
          <w:tcPr>
            <w:tcW w:w="3275" w:type="pct"/>
            <w:shd w:val="clear" w:color="auto" w:fill="auto"/>
            <w:vAlign w:val="center"/>
          </w:tcPr>
          <w:p w14:paraId="0DD8AEF2">
            <w:pPr>
              <w:topLinePunct/>
              <w:adjustRightInd w:val="0"/>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HYPERLINK "http://172.18.17.61/page/tbsbrowser.cbs?urlname=tbss%3A%2F%2F2Ui9i38FjdR4eWYglMHt8hfJ8SriPxDp0W3uM1xK3xYMt21gRcWz5SlKb1NWrpRN8SJocei5N09fwhSq1ELkgCd8afSSYnrI0H2C6cgNo92I96RFCkbJ%2F5Nv8Auht9n5sPX2qXSpc92ybhEL5IaPVg3JSZhVPF0MrylG42D%2F8JuV3Axhnl7ift0RGIciflTOskohAVmAWhfFYvPDzm95iJ74ap%2FmRAZ%2FoMKyskyWiYrzcMmuxqq2p8YE85B%2FYj%2FHjjjZybEdHsg" \t "_blank" </w:instrText>
            </w:r>
            <w:r>
              <w:rPr>
                <w:rFonts w:ascii="Times New Roman" w:hAnsi="Times New Roman"/>
                <w:szCs w:val="21"/>
              </w:rPr>
              <w:fldChar w:fldCharType="separate"/>
            </w:r>
            <w:r>
              <w:rPr>
                <w:rStyle w:val="17"/>
                <w:szCs w:val="21"/>
              </w:rPr>
              <w:t>6kV～500kV级电力变压器声级</w:t>
            </w:r>
            <w:r>
              <w:rPr>
                <w:rFonts w:ascii="Times New Roman" w:hAnsi="Times New Roman"/>
                <w:szCs w:val="21"/>
              </w:rPr>
              <w:fldChar w:fldCharType="end"/>
            </w:r>
          </w:p>
        </w:tc>
      </w:tr>
      <w:tr w14:paraId="4408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6858907F">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04DEF433">
            <w:pPr>
              <w:topLinePunct/>
              <w:adjustRightInd w:val="0"/>
              <w:rPr>
                <w:rFonts w:ascii="Times New Roman" w:hAnsi="Times New Roman"/>
                <w:szCs w:val="21"/>
              </w:rPr>
            </w:pPr>
            <w:r>
              <w:rPr>
                <w:rFonts w:ascii="Times New Roman" w:hAnsi="Times New Roman"/>
                <w:szCs w:val="21"/>
              </w:rPr>
              <w:t>SD 318</w:t>
            </w:r>
          </w:p>
        </w:tc>
        <w:tc>
          <w:tcPr>
            <w:tcW w:w="3275" w:type="pct"/>
            <w:shd w:val="clear" w:color="auto" w:fill="auto"/>
            <w:vAlign w:val="center"/>
          </w:tcPr>
          <w:p w14:paraId="0DE55214">
            <w:pPr>
              <w:topLinePunct/>
              <w:adjustRightInd w:val="0"/>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HYPERLINK "http://172.18.17.61/page/tbsbrowser.cbs?urlname=tbss%3A%2F%2F2Ui9i38FjdR4eWYglMHt8hfJ8SriPxDp0W3uM1xK3xYMt21gRcWz5SlKb1NWrpRN8SJocei5N09fwhSq1ELkgCd8afSSYnrI0H2C6cgNo92I96RFCkbJ%2F2PG016u0rVpBj4GNyQWxLEStLhB0TgebeYsmsj5PZM5FcjTCEOLeqBWp%2D11EieotVIFopmfC7fF%2DB8TRxAYqOwWeddHa5%2FRb18TK%2DJmnVbUV18iXrajwZh4dxFCWiBKfQKatWl%2DN77WjjjZybEdHsg" \t "_blank" </w:instrText>
            </w:r>
            <w:r>
              <w:rPr>
                <w:rFonts w:ascii="Times New Roman" w:hAnsi="Times New Roman"/>
                <w:szCs w:val="21"/>
              </w:rPr>
              <w:fldChar w:fldCharType="separate"/>
            </w:r>
            <w:r>
              <w:rPr>
                <w:rStyle w:val="17"/>
                <w:szCs w:val="21"/>
              </w:rPr>
              <w:t>高压开关柜闭锁装置技术条件</w:t>
            </w:r>
            <w:r>
              <w:rPr>
                <w:rFonts w:ascii="Times New Roman" w:hAnsi="Times New Roman"/>
                <w:szCs w:val="21"/>
              </w:rPr>
              <w:fldChar w:fldCharType="end"/>
            </w:r>
          </w:p>
        </w:tc>
      </w:tr>
      <w:tr w14:paraId="55D6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37C700D9">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0644759C">
            <w:pPr>
              <w:topLinePunct/>
              <w:adjustRightInd w:val="0"/>
              <w:rPr>
                <w:rFonts w:ascii="Times New Roman" w:hAnsi="Times New Roman"/>
                <w:szCs w:val="21"/>
              </w:rPr>
            </w:pPr>
            <w:r>
              <w:rPr>
                <w:szCs w:val="21"/>
              </w:rPr>
              <w:t>Q/CSG 11111001</w:t>
            </w:r>
          </w:p>
        </w:tc>
        <w:tc>
          <w:tcPr>
            <w:tcW w:w="3275" w:type="pct"/>
            <w:shd w:val="clear" w:color="auto" w:fill="auto"/>
            <w:vAlign w:val="center"/>
          </w:tcPr>
          <w:p w14:paraId="0E69B9D8">
            <w:pPr>
              <w:topLinePunct/>
              <w:adjustRightInd w:val="0"/>
              <w:rPr>
                <w:rFonts w:ascii="Times New Roman" w:hAnsi="Times New Roman"/>
                <w:szCs w:val="21"/>
              </w:rPr>
            </w:pPr>
            <w:r>
              <w:rPr>
                <w:szCs w:val="21"/>
              </w:rPr>
              <w:t>配电变压器能效标准及技术经济评价导则</w:t>
            </w:r>
          </w:p>
        </w:tc>
      </w:tr>
      <w:tr w14:paraId="03C7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7B56F0EA">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4A23A4F8">
            <w:pPr>
              <w:topLinePunct/>
              <w:adjustRightInd w:val="0"/>
              <w:rPr>
                <w:szCs w:val="21"/>
              </w:rPr>
            </w:pPr>
            <w:r>
              <w:rPr>
                <w:rFonts w:hint="eastAsia"/>
                <w:szCs w:val="21"/>
              </w:rPr>
              <w:t>G</w:t>
            </w:r>
            <w:r>
              <w:rPr>
                <w:szCs w:val="21"/>
              </w:rPr>
              <w:t>B 50150</w:t>
            </w:r>
          </w:p>
        </w:tc>
        <w:tc>
          <w:tcPr>
            <w:tcW w:w="3275" w:type="pct"/>
            <w:shd w:val="clear" w:color="auto" w:fill="auto"/>
            <w:vAlign w:val="center"/>
          </w:tcPr>
          <w:p w14:paraId="0D734237">
            <w:pPr>
              <w:topLinePunct/>
              <w:adjustRightInd w:val="0"/>
              <w:rPr>
                <w:szCs w:val="21"/>
              </w:rPr>
            </w:pPr>
            <w:r>
              <w:rPr>
                <w:szCs w:val="21"/>
              </w:rPr>
              <w:t>电气装置安装工程电气设备交接试验标准</w:t>
            </w:r>
          </w:p>
        </w:tc>
      </w:tr>
      <w:tr w14:paraId="5FD1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5A54BAFE">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1A7C4C3B">
            <w:pPr>
              <w:topLinePunct/>
              <w:adjustRightInd w:val="0"/>
              <w:rPr>
                <w:rFonts w:hint="eastAsia"/>
                <w:szCs w:val="21"/>
              </w:rPr>
            </w:pPr>
            <w:r>
              <w:rPr>
                <w:rFonts w:hint="eastAsia"/>
                <w:szCs w:val="21"/>
              </w:rPr>
              <w:t>GB</w:t>
            </w:r>
            <w:r>
              <w:rPr>
                <w:szCs w:val="21"/>
              </w:rPr>
              <w:t>/</w:t>
            </w:r>
            <w:r>
              <w:rPr>
                <w:rFonts w:hint="eastAsia"/>
                <w:szCs w:val="21"/>
              </w:rPr>
              <w:t>T 40823-2021</w:t>
            </w:r>
          </w:p>
        </w:tc>
        <w:tc>
          <w:tcPr>
            <w:tcW w:w="3275" w:type="pct"/>
            <w:shd w:val="clear" w:color="auto" w:fill="auto"/>
            <w:vAlign w:val="center"/>
          </w:tcPr>
          <w:p w14:paraId="67CD47A3">
            <w:pPr>
              <w:topLinePunct/>
              <w:adjustRightInd w:val="0"/>
              <w:rPr>
                <w:szCs w:val="21"/>
              </w:rPr>
            </w:pPr>
            <w:r>
              <w:rPr>
                <w:rFonts w:hint="eastAsia"/>
                <w:szCs w:val="21"/>
              </w:rPr>
              <w:t>配电变电站用紧凑型成套设备</w:t>
            </w:r>
          </w:p>
        </w:tc>
      </w:tr>
      <w:tr w14:paraId="40B4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4DB8B667">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16A7B0C5">
            <w:pPr>
              <w:topLinePunct/>
              <w:adjustRightInd w:val="0"/>
              <w:rPr>
                <w:rFonts w:hint="default" w:eastAsia="宋体"/>
                <w:szCs w:val="21"/>
                <w:lang w:val="en-US" w:eastAsia="zh-CN"/>
              </w:rPr>
            </w:pPr>
            <w:r>
              <w:rPr>
                <w:rFonts w:hint="eastAsia"/>
                <w:szCs w:val="21"/>
                <w:lang w:val="en-US" w:eastAsia="zh-CN"/>
              </w:rPr>
              <w:t>GB/T 34133</w:t>
            </w:r>
          </w:p>
        </w:tc>
        <w:tc>
          <w:tcPr>
            <w:tcW w:w="3275" w:type="pct"/>
            <w:shd w:val="clear" w:color="auto" w:fill="auto"/>
            <w:vAlign w:val="center"/>
          </w:tcPr>
          <w:p w14:paraId="4820D448">
            <w:pPr>
              <w:topLinePunct/>
              <w:adjustRightInd w:val="0"/>
              <w:rPr>
                <w:rFonts w:hint="eastAsia"/>
                <w:szCs w:val="21"/>
              </w:rPr>
            </w:pPr>
            <w:r>
              <w:rPr>
                <w:rFonts w:hint="eastAsia"/>
                <w:szCs w:val="21"/>
              </w:rPr>
              <w:t>储能变流器检测技术规程</w:t>
            </w:r>
          </w:p>
        </w:tc>
      </w:tr>
      <w:tr w14:paraId="2323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shd w:val="clear" w:color="auto" w:fill="auto"/>
            <w:vAlign w:val="center"/>
          </w:tcPr>
          <w:p w14:paraId="5BECDA28">
            <w:pPr>
              <w:numPr>
                <w:ilvl w:val="0"/>
                <w:numId w:val="3"/>
              </w:numPr>
              <w:topLinePunct/>
              <w:adjustRightInd w:val="0"/>
              <w:ind w:left="210" w:leftChars="0" w:firstLineChars="0"/>
              <w:jc w:val="center"/>
              <w:rPr>
                <w:rFonts w:hint="default" w:ascii="Times New Roman" w:hAnsi="Times New Roman" w:eastAsia="宋体" w:cs="Times New Roman"/>
                <w:bCs/>
                <w:snapToGrid w:val="0"/>
                <w:color w:val="auto"/>
                <w:sz w:val="21"/>
                <w:szCs w:val="21"/>
                <w:highlight w:val="none"/>
              </w:rPr>
            </w:pPr>
          </w:p>
        </w:tc>
        <w:tc>
          <w:tcPr>
            <w:tcW w:w="1337" w:type="pct"/>
            <w:shd w:val="clear" w:color="auto" w:fill="auto"/>
            <w:vAlign w:val="center"/>
          </w:tcPr>
          <w:p w14:paraId="0B639316">
            <w:pPr>
              <w:topLinePunct/>
              <w:adjustRightInd w:val="0"/>
              <w:rPr>
                <w:rFonts w:hint="default" w:eastAsia="宋体"/>
                <w:szCs w:val="21"/>
                <w:lang w:val="en-US" w:eastAsia="zh-CN"/>
              </w:rPr>
            </w:pPr>
            <w:r>
              <w:rPr>
                <w:rFonts w:hint="eastAsia"/>
                <w:szCs w:val="21"/>
                <w:lang w:val="en-US" w:eastAsia="zh-CN"/>
              </w:rPr>
              <w:t>GB/T 34120</w:t>
            </w:r>
          </w:p>
        </w:tc>
        <w:tc>
          <w:tcPr>
            <w:tcW w:w="3275" w:type="pct"/>
            <w:shd w:val="clear" w:color="auto" w:fill="auto"/>
            <w:vAlign w:val="center"/>
          </w:tcPr>
          <w:p w14:paraId="358D822C">
            <w:pPr>
              <w:topLinePunct/>
              <w:adjustRightInd w:val="0"/>
              <w:rPr>
                <w:rFonts w:hint="eastAsia"/>
                <w:szCs w:val="21"/>
              </w:rPr>
            </w:pPr>
            <w:r>
              <w:rPr>
                <w:rFonts w:hint="eastAsia"/>
                <w:szCs w:val="21"/>
              </w:rPr>
              <w:t>电化学储能系统储能变流器技术要求</w:t>
            </w:r>
          </w:p>
        </w:tc>
      </w:tr>
    </w:tbl>
    <w:p w14:paraId="371534BF">
      <w:pPr>
        <w:bidi w:val="0"/>
        <w:rPr>
          <w:rFonts w:hint="eastAsia"/>
        </w:rPr>
      </w:pPr>
    </w:p>
    <w:p w14:paraId="538DCC5D">
      <w:pPr>
        <w:pStyle w:val="3"/>
        <w:bidi w:val="0"/>
      </w:pPr>
      <w:bookmarkStart w:id="26" w:name="_Toc22203"/>
      <w:r>
        <w:rPr>
          <w:rFonts w:hint="eastAsia"/>
        </w:rPr>
        <w:t>1.3 铭牌和标牌</w:t>
      </w:r>
      <w:bookmarkEnd w:id="25"/>
      <w:bookmarkEnd w:id="26"/>
    </w:p>
    <w:p w14:paraId="46792BC9">
      <w:pPr>
        <w:tabs>
          <w:tab w:val="left" w:pos="2055"/>
        </w:tabs>
        <w:spacing w:line="360" w:lineRule="auto"/>
        <w:ind w:firstLine="480" w:firstLineChars="200"/>
        <w:rPr>
          <w:rFonts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1.3.1</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设备包括的主要元件和操作机构均应有耐久和字迹清晰的铭牌，铭牌均使用简体中文刻制，字体为印刷体，铭牌的材料应不受环境影响，铭牌中刻制的字迹应永久保持清晰。所有的铭牌和标牌应永久性的安装在相应的设备和部件上，其位置清楚易见。</w:t>
      </w:r>
    </w:p>
    <w:p w14:paraId="630749EF">
      <w:pPr>
        <w:tabs>
          <w:tab w:val="left" w:pos="2055"/>
        </w:tabs>
        <w:spacing w:line="360" w:lineRule="auto"/>
        <w:ind w:firstLine="480" w:firstLineChars="200"/>
        <w:rPr>
          <w:rFonts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1.3.2为了工作人员的安全，</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应提供专门的标牌以表明主要的操作说明、注意事项或警告。电气接线和回路应标有编号并与电气图纸上的编号相对应，装设在供货设备上的铭牌清单及图样应提交</w:t>
      </w:r>
      <w:r>
        <w:rPr>
          <w:rFonts w:hint="eastAsia" w:ascii="Calibri" w:hAnsi="Calibri" w:cs="Times New Roman"/>
          <w:color w:val="auto"/>
          <w:sz w:val="24"/>
          <w:szCs w:val="30"/>
          <w:highlight w:val="none"/>
          <w:lang w:val="en-US" w:eastAsia="zh-CN"/>
        </w:rPr>
        <w:t>买</w:t>
      </w:r>
      <w:r>
        <w:rPr>
          <w:rFonts w:hint="eastAsia" w:ascii="Calibri" w:hAnsi="Calibri" w:eastAsia="宋体" w:cs="Times New Roman"/>
          <w:color w:val="auto"/>
          <w:sz w:val="24"/>
          <w:szCs w:val="30"/>
          <w:highlight w:val="none"/>
          <w:lang w:eastAsia="zh-CN"/>
        </w:rPr>
        <w:t>方</w:t>
      </w:r>
      <w:r>
        <w:rPr>
          <w:rFonts w:hint="eastAsia" w:ascii="Calibri" w:hAnsi="Calibri" w:eastAsia="宋体" w:cs="Times New Roman"/>
          <w:color w:val="auto"/>
          <w:sz w:val="24"/>
          <w:szCs w:val="30"/>
          <w:highlight w:val="none"/>
        </w:rPr>
        <w:t>审查。</w:t>
      </w:r>
    </w:p>
    <w:p w14:paraId="65D6E21F">
      <w:pPr>
        <w:ind w:firstLine="480" w:firstLineChars="200"/>
        <w:rPr>
          <w:rFonts w:hint="eastAsia"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1.3.3箱体应具有永久性铭牌，内容至少包括：产品名称、额定容量、额定功率、防护等级、设备尺寸、净重、制造日期、制造商等。</w:t>
      </w:r>
    </w:p>
    <w:p w14:paraId="3A5908CA">
      <w:pPr>
        <w:pStyle w:val="3"/>
        <w:bidi w:val="0"/>
      </w:pPr>
      <w:bookmarkStart w:id="27" w:name="_Toc16512"/>
      <w:bookmarkStart w:id="28" w:name="_Toc20399"/>
      <w:r>
        <w:rPr>
          <w:rFonts w:hint="eastAsia"/>
        </w:rPr>
        <w:t>1.</w:t>
      </w:r>
      <w:r>
        <w:rPr>
          <w:rFonts w:hint="eastAsia"/>
          <w:lang w:val="en-US" w:eastAsia="zh-CN"/>
        </w:rPr>
        <w:t>4</w:t>
      </w:r>
      <w:r>
        <w:rPr>
          <w:rFonts w:hint="eastAsia"/>
        </w:rPr>
        <w:t xml:space="preserve"> 包装、起吊和运输</w:t>
      </w:r>
      <w:bookmarkEnd w:id="27"/>
      <w:bookmarkEnd w:id="28"/>
    </w:p>
    <w:p w14:paraId="5222BD90">
      <w:pPr>
        <w:bidi w:val="0"/>
      </w:pPr>
      <w:r>
        <w:rPr>
          <w:rFonts w:hint="eastAsia"/>
        </w:rPr>
        <w:t>1.</w:t>
      </w:r>
      <w:r>
        <w:rPr>
          <w:rFonts w:hint="eastAsia"/>
          <w:lang w:val="en-US" w:eastAsia="zh-CN"/>
        </w:rPr>
        <w:t>4</w:t>
      </w:r>
      <w:r>
        <w:rPr>
          <w:rFonts w:hint="eastAsia"/>
        </w:rPr>
        <w:t>.1包装</w:t>
      </w:r>
    </w:p>
    <w:p w14:paraId="366599E3">
      <w:pPr>
        <w:spacing w:line="360" w:lineRule="auto"/>
        <w:ind w:firstLine="480" w:firstLineChars="200"/>
        <w:jc w:val="left"/>
        <w:rPr>
          <w:rFonts w:hint="eastAsia" w:ascii="Times New Roman" w:hAnsi="Times New Roman" w:eastAsia="宋体" w:cs="宋体"/>
          <w:color w:val="auto"/>
          <w:sz w:val="24"/>
          <w:szCs w:val="24"/>
          <w:highlight w:val="none"/>
          <w:lang w:val="en-US" w:eastAsia="zh-CN" w:bidi="ar"/>
        </w:rPr>
      </w:pPr>
      <w:r>
        <w:rPr>
          <w:rFonts w:hint="eastAsia" w:ascii="Times New Roman" w:hAnsi="Times New Roman" w:eastAsia="宋体" w:cs="宋体"/>
          <w:color w:val="auto"/>
          <w:sz w:val="24"/>
          <w:szCs w:val="24"/>
          <w:highlight w:val="none"/>
          <w:lang w:val="en-US" w:eastAsia="zh-CN" w:bidi="ar"/>
        </w:rPr>
        <w:t>若采用箱体与内含设备分体运输时，所有设备需满足下列包装要求：</w:t>
      </w:r>
    </w:p>
    <w:p w14:paraId="1D591045">
      <w:pPr>
        <w:spacing w:line="360" w:lineRule="auto"/>
        <w:ind w:firstLine="480" w:firstLineChars="200"/>
        <w:jc w:val="left"/>
        <w:rPr>
          <w:rFonts w:hint="eastAsia" w:ascii="Times New Roman" w:hAnsi="Times New Roman" w:eastAsia="宋体" w:cs="宋体"/>
          <w:color w:val="auto"/>
          <w:sz w:val="24"/>
          <w:szCs w:val="24"/>
          <w:highlight w:val="none"/>
          <w:lang w:val="en-US" w:eastAsia="zh-CN" w:bidi="ar"/>
        </w:rPr>
      </w:pPr>
      <w:r>
        <w:rPr>
          <w:rFonts w:hint="eastAsia" w:ascii="Times New Roman" w:hAnsi="Times New Roman" w:eastAsia="宋体" w:cs="宋体"/>
          <w:color w:val="auto"/>
          <w:sz w:val="24"/>
          <w:szCs w:val="24"/>
          <w:highlight w:val="none"/>
          <w:lang w:val="en-US" w:eastAsia="zh-CN" w:bidi="ar"/>
        </w:rPr>
        <w:t>1）包装箱上应有明显的包装储运图示标志，需满足GB/T 191-2008《</w:t>
      </w:r>
      <w:r>
        <w:rPr>
          <w:rFonts w:hint="default" w:ascii="Times New Roman" w:hAnsi="Times New Roman" w:eastAsia="宋体" w:cs="宋体"/>
          <w:color w:val="auto"/>
          <w:sz w:val="24"/>
          <w:szCs w:val="24"/>
          <w:highlight w:val="none"/>
          <w:lang w:val="en-US" w:eastAsia="zh-CN" w:bidi="ar"/>
        </w:rPr>
        <w:t>包装储运图示标志</w:t>
      </w:r>
      <w:r>
        <w:rPr>
          <w:rFonts w:hint="eastAsia" w:ascii="Times New Roman" w:hAnsi="Times New Roman" w:eastAsia="宋体" w:cs="宋体"/>
          <w:color w:val="auto"/>
          <w:sz w:val="24"/>
          <w:szCs w:val="24"/>
          <w:highlight w:val="none"/>
          <w:lang w:val="en-US" w:eastAsia="zh-CN" w:bidi="ar"/>
        </w:rPr>
        <w:t>》要求，并应标明</w:t>
      </w:r>
      <w:r>
        <w:rPr>
          <w:rFonts w:hint="eastAsia" w:cs="宋体"/>
          <w:color w:val="auto"/>
          <w:sz w:val="24"/>
          <w:szCs w:val="24"/>
          <w:highlight w:val="none"/>
          <w:lang w:val="en-US" w:eastAsia="zh-CN" w:bidi="ar"/>
        </w:rPr>
        <w:t>买</w:t>
      </w:r>
      <w:r>
        <w:rPr>
          <w:rFonts w:hint="eastAsia" w:ascii="Times New Roman" w:hAnsi="Times New Roman" w:eastAsia="宋体" w:cs="宋体"/>
          <w:color w:val="auto"/>
          <w:sz w:val="24"/>
          <w:szCs w:val="24"/>
          <w:highlight w:val="none"/>
          <w:lang w:val="en-US" w:eastAsia="zh-CN" w:bidi="ar"/>
        </w:rPr>
        <w:t>方的订货号和发货号。</w:t>
      </w:r>
    </w:p>
    <w:p w14:paraId="70449951">
      <w:pPr>
        <w:spacing w:line="360" w:lineRule="auto"/>
        <w:ind w:firstLine="480" w:firstLineChars="200"/>
        <w:jc w:val="left"/>
        <w:rPr>
          <w:rFonts w:hint="eastAsia" w:ascii="Times New Roman" w:hAnsi="Times New Roman" w:eastAsia="宋体" w:cs="宋体"/>
          <w:color w:val="auto"/>
          <w:sz w:val="24"/>
          <w:szCs w:val="24"/>
          <w:highlight w:val="none"/>
          <w:lang w:val="en-US" w:eastAsia="zh-CN" w:bidi="ar"/>
        </w:rPr>
      </w:pPr>
      <w:r>
        <w:rPr>
          <w:rFonts w:hint="eastAsia" w:ascii="Times New Roman" w:hAnsi="Times New Roman" w:eastAsia="宋体" w:cs="宋体"/>
          <w:color w:val="auto"/>
          <w:sz w:val="24"/>
          <w:szCs w:val="24"/>
          <w:highlight w:val="none"/>
          <w:lang w:val="en-US" w:eastAsia="zh-CN" w:bidi="ar"/>
        </w:rPr>
        <w:t xml:space="preserve">2）设备制造完成并通过试验后应及时包装，其包装应符合铁路、公路及海运部门的有关规定。 </w:t>
      </w:r>
    </w:p>
    <w:p w14:paraId="1F1A547E">
      <w:pPr>
        <w:spacing w:line="360" w:lineRule="auto"/>
        <w:ind w:firstLine="480" w:firstLineChars="200"/>
        <w:jc w:val="left"/>
        <w:rPr>
          <w:rFonts w:hint="eastAsia" w:ascii="Times New Roman" w:hAnsi="Times New Roman" w:eastAsia="宋体" w:cs="宋体"/>
          <w:color w:val="auto"/>
          <w:sz w:val="24"/>
          <w:szCs w:val="24"/>
          <w:highlight w:val="none"/>
          <w:lang w:val="en-US" w:eastAsia="zh-CN" w:bidi="ar"/>
        </w:rPr>
      </w:pPr>
      <w:r>
        <w:rPr>
          <w:rFonts w:hint="eastAsia" w:ascii="Times New Roman" w:hAnsi="Times New Roman" w:eastAsia="宋体" w:cs="宋体"/>
          <w:color w:val="auto"/>
          <w:sz w:val="24"/>
          <w:szCs w:val="24"/>
          <w:highlight w:val="none"/>
          <w:lang w:val="en-US" w:eastAsia="zh-CN" w:bidi="ar"/>
        </w:rPr>
        <w:t>3）包装应确保整机和各零部件在运输过程中不丢失、不损坏、不受潮、不腐蚀。</w:t>
      </w:r>
    </w:p>
    <w:p w14:paraId="1D81E477">
      <w:pPr>
        <w:spacing w:line="360" w:lineRule="auto"/>
        <w:ind w:firstLine="480" w:firstLineChars="200"/>
        <w:jc w:val="left"/>
        <w:rPr>
          <w:rFonts w:hint="eastAsia" w:ascii="Times New Roman" w:hAnsi="Times New Roman" w:eastAsia="宋体" w:cs="宋体"/>
          <w:color w:val="auto"/>
          <w:sz w:val="24"/>
          <w:szCs w:val="24"/>
          <w:highlight w:val="none"/>
          <w:lang w:val="en-US" w:eastAsia="zh-CN" w:bidi="ar"/>
        </w:rPr>
      </w:pPr>
      <w:r>
        <w:rPr>
          <w:rFonts w:hint="eastAsia" w:ascii="Times New Roman" w:hAnsi="Times New Roman" w:eastAsia="宋体" w:cs="宋体"/>
          <w:color w:val="auto"/>
          <w:sz w:val="24"/>
          <w:szCs w:val="24"/>
          <w:highlight w:val="none"/>
          <w:lang w:val="en-US" w:eastAsia="zh-CN" w:bidi="ar"/>
        </w:rPr>
        <w:t>4）设备有可能在户外条件下存放，供货方应保证包装箱在户外雨雪大风等各种环境条件下存放时不会对包装箱内部设备造成损害。</w:t>
      </w:r>
    </w:p>
    <w:p w14:paraId="74E8D5A8">
      <w:pPr>
        <w:bidi w:val="0"/>
      </w:pPr>
      <w:r>
        <w:rPr>
          <w:rFonts w:hint="eastAsia"/>
        </w:rPr>
        <w:t>1.</w:t>
      </w:r>
      <w:r>
        <w:rPr>
          <w:rFonts w:hint="eastAsia"/>
          <w:lang w:val="en-US" w:eastAsia="zh-CN"/>
        </w:rPr>
        <w:t>4</w:t>
      </w:r>
      <w:r>
        <w:rPr>
          <w:rFonts w:hint="eastAsia"/>
        </w:rPr>
        <w:t>.2起吊和移动</w:t>
      </w:r>
    </w:p>
    <w:p w14:paraId="7576BC99">
      <w:pPr>
        <w:tabs>
          <w:tab w:val="left" w:pos="2055"/>
        </w:tabs>
        <w:spacing w:line="360" w:lineRule="auto"/>
        <w:ind w:firstLine="480" w:firstLineChars="200"/>
        <w:rPr>
          <w:rFonts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设备须具有能承受其总重量的基座和起吊点，须具备吊车安装和插车安装能力。在设备包装箱外壳和机壳上（临时指示性图标）应标明设备重心。</w:t>
      </w:r>
    </w:p>
    <w:p w14:paraId="43FE5DD0">
      <w:pPr>
        <w:bidi w:val="0"/>
      </w:pPr>
      <w:r>
        <w:rPr>
          <w:rFonts w:hint="eastAsia"/>
        </w:rPr>
        <w:t>1.</w:t>
      </w:r>
      <w:r>
        <w:rPr>
          <w:rFonts w:hint="eastAsia"/>
          <w:lang w:val="en-US" w:eastAsia="zh-CN"/>
        </w:rPr>
        <w:t>4</w:t>
      </w:r>
      <w:r>
        <w:rPr>
          <w:rFonts w:hint="eastAsia"/>
        </w:rPr>
        <w:t>.3运输</w:t>
      </w:r>
    </w:p>
    <w:p w14:paraId="35B2BEC5">
      <w:pPr>
        <w:tabs>
          <w:tab w:val="left" w:pos="2055"/>
        </w:tabs>
        <w:spacing w:line="360" w:lineRule="auto"/>
        <w:ind w:firstLine="480" w:firstLineChars="200"/>
        <w:rPr>
          <w:rFonts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1）</w:t>
      </w:r>
      <w:r>
        <w:rPr>
          <w:rFonts w:ascii="Calibri" w:hAnsi="Calibri" w:eastAsia="宋体" w:cs="Times New Roman"/>
          <w:color w:val="auto"/>
          <w:sz w:val="24"/>
          <w:szCs w:val="30"/>
          <w:highlight w:val="none"/>
        </w:rPr>
        <w:t>由</w:t>
      </w:r>
      <w:r>
        <w:rPr>
          <w:rFonts w:hint="eastAsia" w:ascii="Calibri" w:hAnsi="Calibri" w:cs="Times New Roman"/>
          <w:color w:val="auto"/>
          <w:sz w:val="24"/>
          <w:szCs w:val="30"/>
          <w:highlight w:val="none"/>
          <w:lang w:val="en-US" w:eastAsia="zh-CN"/>
        </w:rPr>
        <w:t>卖方</w:t>
      </w:r>
      <w:r>
        <w:rPr>
          <w:rFonts w:ascii="Calibri" w:hAnsi="Calibri" w:eastAsia="宋体" w:cs="Times New Roman"/>
          <w:color w:val="auto"/>
          <w:sz w:val="24"/>
          <w:szCs w:val="30"/>
          <w:highlight w:val="none"/>
        </w:rPr>
        <w:t>负责储能系统设备的运输与</w:t>
      </w:r>
      <w:r>
        <w:rPr>
          <w:rFonts w:hint="eastAsia" w:ascii="Calibri" w:hAnsi="Calibri" w:eastAsia="宋体" w:cs="Times New Roman"/>
          <w:color w:val="auto"/>
          <w:sz w:val="24"/>
          <w:szCs w:val="30"/>
          <w:highlight w:val="none"/>
        </w:rPr>
        <w:t>车板交货。设备发货前，</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应该提前赴合同约定地踏勘运输路线，根据运输路线制定可行的运输方案，确保设备安全完好运输至交货地点。</w:t>
      </w:r>
    </w:p>
    <w:p w14:paraId="7B61B40D">
      <w:pPr>
        <w:tabs>
          <w:tab w:val="left" w:pos="2055"/>
        </w:tabs>
        <w:spacing w:line="360" w:lineRule="auto"/>
        <w:ind w:firstLine="480" w:firstLineChars="200"/>
        <w:rPr>
          <w:rFonts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2）设备在运输时应符合铁路、公路及海运部门的有关规定。</w:t>
      </w:r>
    </w:p>
    <w:p w14:paraId="275B5C50">
      <w:pPr>
        <w:tabs>
          <w:tab w:val="left" w:pos="2055"/>
        </w:tabs>
        <w:spacing w:line="360" w:lineRule="auto"/>
        <w:ind w:firstLine="480" w:firstLineChars="200"/>
        <w:rPr>
          <w:rFonts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3）设备的运输应保证其外壳不受任何损伤，内部元件不能发生位移且应保证内部元件性能完好。</w:t>
      </w:r>
    </w:p>
    <w:p w14:paraId="39563B70">
      <w:pPr>
        <w:tabs>
          <w:tab w:val="left" w:pos="2055"/>
        </w:tabs>
        <w:spacing w:line="360" w:lineRule="auto"/>
        <w:ind w:firstLine="480" w:firstLineChars="200"/>
        <w:rPr>
          <w:rFonts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4）设备在运输中不允许有任何破坏性碰撞、震动、倾斜和磨损，底部需加缓冲垫防震，同时，还应采取适当措施以鉴别设备在运输途中是否发生过严重的震动和倾斜。如果</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在设备运输途中没有采取适当的鉴别措施界定责任，则设备到达现场后出现的所有机械损坏均视为在运输途中发生。</w:t>
      </w:r>
    </w:p>
    <w:p w14:paraId="016D3778">
      <w:pPr>
        <w:pStyle w:val="7"/>
        <w:ind w:firstLine="480" w:firstLineChars="200"/>
      </w:pPr>
      <w:r>
        <w:rPr>
          <w:rFonts w:hint="eastAsia" w:ascii="Calibri" w:hAnsi="Calibri" w:eastAsia="宋体" w:cs="Times New Roman"/>
          <w:color w:val="auto"/>
          <w:sz w:val="24"/>
          <w:szCs w:val="30"/>
          <w:highlight w:val="none"/>
        </w:rPr>
        <w:t>5）随产品提供的技术资料应完整无缺。</w:t>
      </w:r>
    </w:p>
    <w:p w14:paraId="6126AF35">
      <w:pPr>
        <w:pStyle w:val="2"/>
        <w:bidi w:val="0"/>
        <w:rPr>
          <w:rFonts w:hint="eastAsia"/>
          <w:lang w:val="en-US" w:eastAsia="zh-CN"/>
        </w:rPr>
      </w:pPr>
      <w:bookmarkStart w:id="29" w:name="_Toc20261"/>
      <w:bookmarkStart w:id="30" w:name="_Toc13825"/>
      <w:r>
        <w:rPr>
          <w:rFonts w:hint="eastAsia"/>
          <w:lang w:val="en-US" w:eastAsia="zh-CN"/>
        </w:rPr>
        <w:t>二、项目概况</w:t>
      </w:r>
      <w:bookmarkEnd w:id="29"/>
    </w:p>
    <w:p w14:paraId="22CB5EF3">
      <w:pPr>
        <w:pStyle w:val="3"/>
        <w:bidi w:val="0"/>
        <w:rPr>
          <w:rFonts w:hint="default"/>
          <w:lang w:val="en-US" w:eastAsia="zh-CN"/>
        </w:rPr>
      </w:pPr>
      <w:bookmarkStart w:id="31" w:name="_Toc27336"/>
      <w:r>
        <w:rPr>
          <w:rFonts w:hint="eastAsia"/>
          <w:lang w:val="en-US" w:eastAsia="zh-CN"/>
        </w:rPr>
        <w:t>2.1工程概况</w:t>
      </w:r>
      <w:r>
        <w:commentReference w:id="1"/>
      </w:r>
      <w:bookmarkEnd w:id="31"/>
    </w:p>
    <w:p w14:paraId="577CBB84">
      <w:pPr>
        <w:ind w:firstLine="480" w:firstLineChars="200"/>
        <w:rPr>
          <w:rFonts w:hint="default"/>
          <w:highlight w:val="yellow"/>
          <w:lang w:val="en-US" w:eastAsia="zh-CN"/>
        </w:rPr>
      </w:pPr>
      <w:r>
        <w:rPr>
          <w:rFonts w:hint="eastAsia"/>
          <w:highlight w:val="yellow"/>
          <w:lang w:val="en-US" w:eastAsia="zh-CN"/>
        </w:rPr>
        <w:t>工程项目地点：</w:t>
      </w:r>
    </w:p>
    <w:p w14:paraId="71E4764B">
      <w:pPr>
        <w:pStyle w:val="3"/>
        <w:bidi w:val="0"/>
        <w:rPr>
          <w:rFonts w:hint="eastAsia"/>
          <w:lang w:val="en-US" w:eastAsia="zh-CN"/>
        </w:rPr>
      </w:pPr>
      <w:bookmarkStart w:id="32" w:name="_Toc32469"/>
      <w:r>
        <w:rPr>
          <w:rFonts w:hint="eastAsia"/>
          <w:lang w:val="en-US" w:eastAsia="zh-CN"/>
        </w:rPr>
        <w:t>2.2建设规模及方案</w:t>
      </w:r>
      <w:r>
        <w:commentReference w:id="2"/>
      </w:r>
      <w:bookmarkEnd w:id="32"/>
    </w:p>
    <w:p w14:paraId="26FA2737">
      <w:pPr>
        <w:ind w:firstLine="480" w:firstLineChars="200"/>
        <w:rPr>
          <w:rFonts w:hint="default" w:eastAsia="宋体"/>
          <w:lang w:val="en-US" w:eastAsia="zh-CN"/>
        </w:rPr>
      </w:pPr>
      <w:r>
        <w:rPr>
          <w:rFonts w:hint="eastAsia" w:eastAsia="宋体"/>
          <w:highlight w:val="yellow"/>
          <w:lang w:val="en-US" w:eastAsia="zh-CN"/>
        </w:rPr>
        <w:t>本项目采用</w:t>
      </w:r>
      <w:r>
        <w:rPr>
          <w:rFonts w:hint="eastAsia" w:ascii="Times New Roman" w:hAnsi="Times New Roman" w:eastAsia="宋体" w:cs="Times New Roman"/>
          <w:sz w:val="24"/>
          <w:highlight w:val="yellow"/>
        </w:rPr>
        <w:t>组串式储能变流升压一体机</w:t>
      </w:r>
      <w:r>
        <w:rPr>
          <w:rFonts w:hint="eastAsia" w:cs="Times New Roman"/>
          <w:sz w:val="24"/>
          <w:highlight w:val="yellow"/>
          <w:lang w:val="en-US" w:eastAsia="zh-CN"/>
        </w:rPr>
        <w:t>方案</w:t>
      </w:r>
      <w:r>
        <w:rPr>
          <w:rFonts w:hint="eastAsia" w:ascii="Times New Roman" w:hAnsi="Times New Roman" w:eastAsia="宋体" w:cs="Times New Roman"/>
          <w:sz w:val="24"/>
          <w:highlight w:val="yellow"/>
          <w:lang w:eastAsia="zh-CN"/>
        </w:rPr>
        <w:t>，</w:t>
      </w:r>
      <w:r>
        <w:rPr>
          <w:rFonts w:hint="eastAsia" w:cs="Times New Roman"/>
          <w:sz w:val="24"/>
          <w:highlight w:val="yellow"/>
          <w:lang w:val="en-US" w:eastAsia="zh-CN"/>
        </w:rPr>
        <w:t>每台组串式变流升压一体机由</w:t>
      </w:r>
      <w:r>
        <w:rPr>
          <w:rFonts w:hint="eastAsia" w:ascii="Times New Roman" w:hAnsi="Times New Roman" w:eastAsia="宋体" w:cs="Times New Roman"/>
          <w:sz w:val="24"/>
          <w:highlight w:val="yellow"/>
        </w:rPr>
        <w:t>24台</w:t>
      </w:r>
      <w:r>
        <w:rPr>
          <w:rFonts w:hint="eastAsia" w:cs="Times New Roman"/>
          <w:sz w:val="24"/>
          <w:highlight w:val="yellow"/>
          <w:lang w:val="en-US" w:eastAsia="zh-CN"/>
        </w:rPr>
        <w:t>额定容量为215kW</w:t>
      </w:r>
      <w:r>
        <w:rPr>
          <w:rFonts w:hint="eastAsia" w:ascii="Times New Roman" w:hAnsi="Times New Roman" w:eastAsia="宋体" w:cs="Times New Roman"/>
          <w:sz w:val="24"/>
          <w:highlight w:val="yellow"/>
        </w:rPr>
        <w:t>组串式</w:t>
      </w:r>
      <w:r>
        <w:rPr>
          <w:rFonts w:hint="eastAsia" w:cs="Times New Roman"/>
          <w:sz w:val="24"/>
          <w:highlight w:val="yellow"/>
          <w:lang w:val="en-US" w:eastAsia="zh-CN"/>
        </w:rPr>
        <w:t>储能</w:t>
      </w:r>
      <w:r>
        <w:rPr>
          <w:rFonts w:hint="eastAsia" w:ascii="Times New Roman" w:hAnsi="Times New Roman" w:eastAsia="宋体" w:cs="Times New Roman"/>
          <w:sz w:val="24"/>
          <w:highlight w:val="yellow"/>
        </w:rPr>
        <w:t>变流器模块及1台容量</w:t>
      </w:r>
      <w:r>
        <w:rPr>
          <w:rFonts w:hint="eastAsia" w:ascii="Times New Roman" w:hAnsi="Times New Roman" w:eastAsia="宋体" w:cs="Times New Roman"/>
          <w:sz w:val="24"/>
          <w:highlight w:val="yellow"/>
          <w:lang w:val="en-US" w:eastAsia="zh-CN"/>
        </w:rPr>
        <w:t>为</w:t>
      </w:r>
      <w:r>
        <w:rPr>
          <w:rFonts w:hint="eastAsia" w:cs="Times New Roman"/>
          <w:sz w:val="24"/>
          <w:highlight w:val="yellow"/>
          <w:lang w:val="en-US" w:eastAsia="zh-CN"/>
        </w:rPr>
        <w:t>52</w:t>
      </w:r>
      <w:r>
        <w:rPr>
          <w:rFonts w:hint="eastAsia" w:ascii="Times New Roman" w:hAnsi="Times New Roman" w:eastAsia="宋体" w:cs="Times New Roman"/>
          <w:sz w:val="24"/>
          <w:highlight w:val="yellow"/>
        </w:rPr>
        <w:t>00kVA干式变压器组成，每台变流器模块直流侧支持接入1个电池簇，</w:t>
      </w:r>
      <w:r>
        <w:rPr>
          <w:rFonts w:hint="eastAsia" w:cs="Times New Roman"/>
          <w:sz w:val="24"/>
          <w:highlight w:val="yellow"/>
          <w:lang w:val="en-US" w:eastAsia="zh-CN"/>
        </w:rPr>
        <w:t>整机</w:t>
      </w:r>
      <w:r>
        <w:rPr>
          <w:rFonts w:hint="eastAsia" w:ascii="Times New Roman" w:hAnsi="Times New Roman" w:eastAsia="宋体" w:cs="Times New Roman"/>
          <w:sz w:val="24"/>
          <w:highlight w:val="yellow"/>
        </w:rPr>
        <w:t>支持24台直流侧电压1500V的电池簇接入</w:t>
      </w:r>
      <w:r>
        <w:rPr>
          <w:rFonts w:hint="eastAsia" w:cs="Times New Roman"/>
          <w:sz w:val="24"/>
          <w:highlight w:val="yellow"/>
          <w:lang w:eastAsia="zh-CN"/>
        </w:rPr>
        <w:t>，</w:t>
      </w:r>
      <w:r>
        <w:rPr>
          <w:rFonts w:hint="eastAsia" w:cs="Times New Roman"/>
          <w:sz w:val="24"/>
          <w:highlight w:val="yellow"/>
          <w:lang w:val="en-US" w:eastAsia="zh-CN"/>
        </w:rPr>
        <w:t>共计xxx套</w:t>
      </w:r>
      <w:r>
        <w:rPr>
          <w:rFonts w:hint="eastAsia" w:ascii="Times New Roman" w:hAnsi="Times New Roman" w:eastAsia="宋体" w:cs="Times New Roman"/>
          <w:sz w:val="24"/>
          <w:highlight w:val="yellow"/>
        </w:rPr>
        <w:t>。</w:t>
      </w:r>
      <w:r>
        <w:rPr>
          <w:rFonts w:hint="eastAsia" w:cs="Times New Roman"/>
          <w:sz w:val="24"/>
          <w:highlight w:val="yellow"/>
          <w:lang w:val="en-US" w:eastAsia="zh-CN"/>
        </w:rPr>
        <w:t>分为5个方阵为1回集电线路接入升压站35kV侧，本项目共由xxx回集电线路组成。</w:t>
      </w:r>
    </w:p>
    <w:p w14:paraId="0103B6ED">
      <w:pPr>
        <w:pStyle w:val="3"/>
        <w:bidi w:val="0"/>
        <w:rPr>
          <w:rFonts w:hint="eastAsia"/>
        </w:rPr>
      </w:pPr>
      <w:bookmarkStart w:id="33" w:name="_Toc5313"/>
      <w:r>
        <w:rPr>
          <w:rFonts w:hint="eastAsia"/>
          <w:lang w:val="en-US" w:eastAsia="zh-CN"/>
        </w:rPr>
        <w:t xml:space="preserve">2.3 </w:t>
      </w:r>
      <w:r>
        <w:rPr>
          <w:rFonts w:hint="eastAsia"/>
        </w:rPr>
        <w:t>环境</w:t>
      </w:r>
      <w:commentRangeStart w:id="3"/>
      <w:r>
        <w:rPr>
          <w:rFonts w:hint="eastAsia"/>
        </w:rPr>
        <w:t>条件</w:t>
      </w:r>
      <w:commentRangeEnd w:id="3"/>
      <w:r>
        <w:commentReference w:id="3"/>
      </w:r>
      <w:bookmarkEnd w:id="33"/>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5"/>
        <w:gridCol w:w="2950"/>
        <w:gridCol w:w="1253"/>
        <w:gridCol w:w="1338"/>
        <w:gridCol w:w="1866"/>
      </w:tblGrid>
      <w:tr w14:paraId="77790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115" w:type="dxa"/>
            <w:noWrap/>
            <w:vAlign w:val="center"/>
          </w:tcPr>
          <w:p w14:paraId="3825FB6F">
            <w:pPr>
              <w:widowControl/>
              <w:spacing w:line="240" w:lineRule="auto"/>
              <w:jc w:val="center"/>
              <w:rPr>
                <w:rFonts w:hint="eastAsia"/>
                <w:color w:val="auto"/>
                <w:kern w:val="0"/>
                <w:szCs w:val="21"/>
                <w:highlight w:val="none"/>
              </w:rPr>
            </w:pPr>
            <w:r>
              <w:rPr>
                <w:rFonts w:hint="default"/>
                <w:color w:val="auto"/>
                <w:kern w:val="0"/>
                <w:szCs w:val="21"/>
                <w:highlight w:val="none"/>
              </w:rPr>
              <w:t>序号</w:t>
            </w:r>
          </w:p>
        </w:tc>
        <w:tc>
          <w:tcPr>
            <w:tcW w:w="2950" w:type="dxa"/>
            <w:noWrap/>
            <w:vAlign w:val="center"/>
          </w:tcPr>
          <w:p w14:paraId="7D8C9E7F">
            <w:pPr>
              <w:widowControl/>
              <w:spacing w:line="240" w:lineRule="auto"/>
              <w:jc w:val="center"/>
              <w:rPr>
                <w:rFonts w:hint="eastAsia"/>
                <w:color w:val="auto"/>
                <w:kern w:val="0"/>
                <w:szCs w:val="21"/>
                <w:highlight w:val="none"/>
              </w:rPr>
            </w:pPr>
            <w:r>
              <w:rPr>
                <w:rFonts w:hint="default"/>
                <w:color w:val="auto"/>
                <w:kern w:val="0"/>
                <w:szCs w:val="21"/>
                <w:highlight w:val="none"/>
              </w:rPr>
              <w:t>气象要素</w:t>
            </w:r>
          </w:p>
        </w:tc>
        <w:tc>
          <w:tcPr>
            <w:tcW w:w="1253" w:type="dxa"/>
            <w:noWrap/>
            <w:vAlign w:val="center"/>
          </w:tcPr>
          <w:p w14:paraId="331AF326">
            <w:pPr>
              <w:widowControl/>
              <w:spacing w:line="240" w:lineRule="auto"/>
              <w:jc w:val="center"/>
              <w:rPr>
                <w:rFonts w:hint="eastAsia"/>
                <w:color w:val="auto"/>
                <w:kern w:val="0"/>
                <w:szCs w:val="21"/>
                <w:highlight w:val="none"/>
              </w:rPr>
            </w:pPr>
            <w:r>
              <w:rPr>
                <w:rFonts w:hint="default"/>
                <w:color w:val="auto"/>
                <w:kern w:val="0"/>
                <w:szCs w:val="21"/>
                <w:highlight w:val="none"/>
              </w:rPr>
              <w:t>单位</w:t>
            </w:r>
          </w:p>
        </w:tc>
        <w:tc>
          <w:tcPr>
            <w:tcW w:w="1338" w:type="dxa"/>
            <w:noWrap/>
            <w:vAlign w:val="center"/>
          </w:tcPr>
          <w:p w14:paraId="3C7D578B">
            <w:pPr>
              <w:widowControl/>
              <w:spacing w:line="240" w:lineRule="auto"/>
              <w:jc w:val="center"/>
              <w:rPr>
                <w:rFonts w:hint="eastAsia"/>
                <w:color w:val="auto"/>
                <w:kern w:val="0"/>
                <w:szCs w:val="21"/>
                <w:highlight w:val="none"/>
              </w:rPr>
            </w:pPr>
            <w:r>
              <w:rPr>
                <w:rFonts w:hint="default"/>
                <w:color w:val="auto"/>
                <w:kern w:val="0"/>
                <w:szCs w:val="21"/>
                <w:highlight w:val="none"/>
              </w:rPr>
              <w:t>数值</w:t>
            </w:r>
          </w:p>
        </w:tc>
        <w:tc>
          <w:tcPr>
            <w:tcW w:w="1866" w:type="dxa"/>
            <w:noWrap/>
            <w:vAlign w:val="center"/>
          </w:tcPr>
          <w:p w14:paraId="5F292C37">
            <w:pPr>
              <w:widowControl/>
              <w:spacing w:line="240" w:lineRule="auto"/>
              <w:jc w:val="center"/>
              <w:rPr>
                <w:rFonts w:hint="eastAsia"/>
                <w:color w:val="auto"/>
                <w:kern w:val="0"/>
                <w:szCs w:val="21"/>
                <w:highlight w:val="none"/>
              </w:rPr>
            </w:pPr>
            <w:r>
              <w:rPr>
                <w:rFonts w:hint="default"/>
                <w:color w:val="auto"/>
                <w:kern w:val="0"/>
                <w:szCs w:val="21"/>
                <w:highlight w:val="none"/>
              </w:rPr>
              <w:t>备注</w:t>
            </w:r>
          </w:p>
        </w:tc>
      </w:tr>
      <w:tr w14:paraId="09185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115" w:type="dxa"/>
            <w:noWrap/>
            <w:vAlign w:val="center"/>
          </w:tcPr>
          <w:p w14:paraId="22F25D9D">
            <w:pPr>
              <w:widowControl/>
              <w:spacing w:line="240" w:lineRule="auto"/>
              <w:jc w:val="center"/>
              <w:rPr>
                <w:rFonts w:hint="eastAsia"/>
                <w:color w:val="auto"/>
                <w:kern w:val="0"/>
                <w:szCs w:val="21"/>
                <w:highlight w:val="none"/>
              </w:rPr>
            </w:pPr>
            <w:r>
              <w:rPr>
                <w:rFonts w:hint="default"/>
                <w:color w:val="auto"/>
                <w:kern w:val="0"/>
                <w:szCs w:val="21"/>
                <w:highlight w:val="none"/>
              </w:rPr>
              <w:t>1</w:t>
            </w:r>
          </w:p>
        </w:tc>
        <w:tc>
          <w:tcPr>
            <w:tcW w:w="2950" w:type="dxa"/>
            <w:noWrap/>
            <w:vAlign w:val="center"/>
          </w:tcPr>
          <w:p w14:paraId="34E23230">
            <w:pPr>
              <w:widowControl/>
              <w:spacing w:line="240" w:lineRule="auto"/>
              <w:jc w:val="center"/>
              <w:rPr>
                <w:rFonts w:hint="eastAsia"/>
                <w:color w:val="auto"/>
                <w:kern w:val="0"/>
                <w:szCs w:val="21"/>
                <w:highlight w:val="none"/>
              </w:rPr>
            </w:pPr>
            <w:r>
              <w:rPr>
                <w:rFonts w:hint="default"/>
                <w:color w:val="auto"/>
                <w:kern w:val="0"/>
                <w:szCs w:val="21"/>
                <w:highlight w:val="none"/>
              </w:rPr>
              <w:t>多年平均气温</w:t>
            </w:r>
          </w:p>
        </w:tc>
        <w:tc>
          <w:tcPr>
            <w:tcW w:w="1253" w:type="dxa"/>
            <w:noWrap/>
            <w:vAlign w:val="center"/>
          </w:tcPr>
          <w:p w14:paraId="15CA2601">
            <w:pPr>
              <w:widowControl/>
              <w:spacing w:line="240" w:lineRule="auto"/>
              <w:jc w:val="center"/>
              <w:rPr>
                <w:rFonts w:hint="eastAsia"/>
                <w:color w:val="auto"/>
                <w:kern w:val="0"/>
                <w:szCs w:val="21"/>
                <w:highlight w:val="none"/>
              </w:rPr>
            </w:pPr>
            <w:r>
              <w:rPr>
                <w:rFonts w:hint="default"/>
                <w:color w:val="auto"/>
                <w:kern w:val="0"/>
                <w:szCs w:val="21"/>
                <w:highlight w:val="none"/>
              </w:rPr>
              <w:t>℃</w:t>
            </w:r>
          </w:p>
        </w:tc>
        <w:tc>
          <w:tcPr>
            <w:tcW w:w="1338" w:type="dxa"/>
            <w:noWrap/>
            <w:vAlign w:val="center"/>
          </w:tcPr>
          <w:p w14:paraId="51B7257F">
            <w:pPr>
              <w:widowControl/>
              <w:spacing w:line="240" w:lineRule="auto"/>
              <w:jc w:val="center"/>
              <w:rPr>
                <w:rFonts w:hint="eastAsia"/>
                <w:color w:val="auto"/>
                <w:kern w:val="0"/>
                <w:szCs w:val="21"/>
                <w:highlight w:val="yellow"/>
              </w:rPr>
            </w:pPr>
            <w:r>
              <w:rPr>
                <w:rFonts w:hint="default"/>
                <w:color w:val="auto"/>
                <w:kern w:val="0"/>
                <w:szCs w:val="21"/>
                <w:highlight w:val="yellow"/>
                <w:lang w:val="en-US" w:eastAsia="zh-CN"/>
              </w:rPr>
              <w:t>4</w:t>
            </w:r>
          </w:p>
        </w:tc>
        <w:tc>
          <w:tcPr>
            <w:tcW w:w="1866" w:type="dxa"/>
            <w:noWrap/>
            <w:vAlign w:val="center"/>
          </w:tcPr>
          <w:p w14:paraId="2C7EF924">
            <w:pPr>
              <w:widowControl/>
              <w:spacing w:line="240" w:lineRule="auto"/>
              <w:jc w:val="center"/>
              <w:rPr>
                <w:rFonts w:hint="eastAsia"/>
                <w:color w:val="auto"/>
                <w:kern w:val="0"/>
                <w:szCs w:val="21"/>
                <w:highlight w:val="none"/>
              </w:rPr>
            </w:pPr>
          </w:p>
        </w:tc>
      </w:tr>
      <w:tr w14:paraId="6C937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115" w:type="dxa"/>
            <w:noWrap/>
            <w:vAlign w:val="center"/>
          </w:tcPr>
          <w:p w14:paraId="7B8C5A29">
            <w:pPr>
              <w:widowControl/>
              <w:spacing w:line="240" w:lineRule="auto"/>
              <w:jc w:val="center"/>
              <w:rPr>
                <w:rFonts w:hint="eastAsia"/>
                <w:color w:val="auto"/>
                <w:kern w:val="0"/>
                <w:szCs w:val="21"/>
                <w:highlight w:val="none"/>
              </w:rPr>
            </w:pPr>
            <w:r>
              <w:rPr>
                <w:rFonts w:hint="default"/>
                <w:color w:val="auto"/>
                <w:kern w:val="0"/>
                <w:szCs w:val="21"/>
                <w:highlight w:val="none"/>
              </w:rPr>
              <w:t>2</w:t>
            </w:r>
          </w:p>
        </w:tc>
        <w:tc>
          <w:tcPr>
            <w:tcW w:w="2950" w:type="dxa"/>
            <w:noWrap/>
            <w:vAlign w:val="center"/>
          </w:tcPr>
          <w:p w14:paraId="7B34C204">
            <w:pPr>
              <w:widowControl/>
              <w:spacing w:line="240" w:lineRule="auto"/>
              <w:jc w:val="center"/>
              <w:rPr>
                <w:rFonts w:hint="eastAsia"/>
                <w:color w:val="auto"/>
                <w:kern w:val="0"/>
                <w:szCs w:val="21"/>
                <w:highlight w:val="none"/>
                <w:lang w:val="en-US" w:eastAsia="zh-CN"/>
              </w:rPr>
            </w:pPr>
            <w:r>
              <w:rPr>
                <w:rFonts w:hint="default"/>
                <w:color w:val="auto"/>
                <w:kern w:val="0"/>
                <w:szCs w:val="21"/>
                <w:highlight w:val="none"/>
              </w:rPr>
              <w:t>多年平均风速</w:t>
            </w:r>
          </w:p>
        </w:tc>
        <w:tc>
          <w:tcPr>
            <w:tcW w:w="1253" w:type="dxa"/>
            <w:noWrap/>
            <w:vAlign w:val="center"/>
          </w:tcPr>
          <w:p w14:paraId="18D29F86">
            <w:pPr>
              <w:widowControl/>
              <w:spacing w:line="240" w:lineRule="auto"/>
              <w:jc w:val="center"/>
              <w:rPr>
                <w:rFonts w:hint="eastAsia"/>
                <w:color w:val="auto"/>
                <w:kern w:val="0"/>
                <w:szCs w:val="21"/>
                <w:highlight w:val="none"/>
                <w:lang w:val="en-US" w:eastAsia="zh-CN"/>
              </w:rPr>
            </w:pPr>
            <w:r>
              <w:rPr>
                <w:rFonts w:hint="default"/>
                <w:color w:val="auto"/>
                <w:kern w:val="0"/>
                <w:szCs w:val="21"/>
                <w:highlight w:val="none"/>
              </w:rPr>
              <w:t>m/s</w:t>
            </w:r>
          </w:p>
        </w:tc>
        <w:tc>
          <w:tcPr>
            <w:tcW w:w="1338" w:type="dxa"/>
            <w:noWrap/>
            <w:vAlign w:val="center"/>
          </w:tcPr>
          <w:p w14:paraId="01EF3D84">
            <w:pPr>
              <w:widowControl/>
              <w:spacing w:line="240" w:lineRule="auto"/>
              <w:jc w:val="center"/>
              <w:rPr>
                <w:rFonts w:hint="eastAsia"/>
                <w:color w:val="auto"/>
                <w:kern w:val="0"/>
                <w:szCs w:val="21"/>
                <w:highlight w:val="yellow"/>
                <w:lang w:val="en-US" w:eastAsia="zh-CN"/>
              </w:rPr>
            </w:pPr>
            <w:r>
              <w:rPr>
                <w:rFonts w:hint="default"/>
                <w:color w:val="auto"/>
                <w:kern w:val="0"/>
                <w:szCs w:val="21"/>
                <w:highlight w:val="yellow"/>
              </w:rPr>
              <w:t>17</w:t>
            </w:r>
          </w:p>
        </w:tc>
        <w:tc>
          <w:tcPr>
            <w:tcW w:w="1866" w:type="dxa"/>
            <w:noWrap/>
            <w:vAlign w:val="center"/>
          </w:tcPr>
          <w:p w14:paraId="510FDE35">
            <w:pPr>
              <w:widowControl/>
              <w:spacing w:line="240" w:lineRule="auto"/>
              <w:jc w:val="center"/>
              <w:rPr>
                <w:rFonts w:hint="eastAsia"/>
                <w:color w:val="auto"/>
                <w:kern w:val="0"/>
                <w:szCs w:val="21"/>
                <w:highlight w:val="none"/>
              </w:rPr>
            </w:pPr>
          </w:p>
        </w:tc>
      </w:tr>
      <w:tr w14:paraId="5FDB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115" w:type="dxa"/>
            <w:noWrap/>
            <w:vAlign w:val="center"/>
          </w:tcPr>
          <w:p w14:paraId="102D9E30">
            <w:pPr>
              <w:widowControl/>
              <w:spacing w:line="240" w:lineRule="auto"/>
              <w:jc w:val="center"/>
              <w:rPr>
                <w:rFonts w:hint="eastAsia"/>
                <w:color w:val="auto"/>
                <w:kern w:val="0"/>
                <w:szCs w:val="21"/>
                <w:highlight w:val="none"/>
              </w:rPr>
            </w:pPr>
            <w:r>
              <w:rPr>
                <w:rFonts w:hint="default"/>
                <w:color w:val="auto"/>
                <w:kern w:val="0"/>
                <w:szCs w:val="21"/>
                <w:highlight w:val="none"/>
              </w:rPr>
              <w:t>3</w:t>
            </w:r>
          </w:p>
        </w:tc>
        <w:tc>
          <w:tcPr>
            <w:tcW w:w="2950" w:type="dxa"/>
            <w:noWrap/>
            <w:vAlign w:val="center"/>
          </w:tcPr>
          <w:p w14:paraId="0CC95247">
            <w:pPr>
              <w:widowControl/>
              <w:spacing w:line="240" w:lineRule="auto"/>
              <w:jc w:val="center"/>
              <w:rPr>
                <w:rFonts w:hint="eastAsia"/>
                <w:color w:val="auto"/>
                <w:kern w:val="0"/>
                <w:szCs w:val="21"/>
                <w:highlight w:val="none"/>
                <w:lang w:val="en-US" w:eastAsia="zh-CN"/>
              </w:rPr>
            </w:pPr>
            <w:r>
              <w:rPr>
                <w:rFonts w:hint="default"/>
                <w:color w:val="auto"/>
                <w:kern w:val="0"/>
                <w:szCs w:val="21"/>
                <w:highlight w:val="none"/>
              </w:rPr>
              <w:t>历年极端最高气温</w:t>
            </w:r>
          </w:p>
        </w:tc>
        <w:tc>
          <w:tcPr>
            <w:tcW w:w="1253" w:type="dxa"/>
            <w:noWrap/>
            <w:vAlign w:val="center"/>
          </w:tcPr>
          <w:p w14:paraId="09348E10">
            <w:pPr>
              <w:widowControl/>
              <w:spacing w:line="240" w:lineRule="auto"/>
              <w:jc w:val="center"/>
              <w:rPr>
                <w:rFonts w:hint="eastAsia"/>
                <w:color w:val="auto"/>
                <w:kern w:val="0"/>
                <w:szCs w:val="21"/>
                <w:highlight w:val="none"/>
                <w:lang w:val="en-US" w:eastAsia="zh-CN"/>
              </w:rPr>
            </w:pPr>
            <w:r>
              <w:rPr>
                <w:rFonts w:hint="default"/>
                <w:color w:val="auto"/>
                <w:kern w:val="0"/>
                <w:szCs w:val="21"/>
                <w:highlight w:val="none"/>
              </w:rPr>
              <w:t>℃</w:t>
            </w:r>
          </w:p>
        </w:tc>
        <w:tc>
          <w:tcPr>
            <w:tcW w:w="1338" w:type="dxa"/>
            <w:noWrap/>
            <w:vAlign w:val="center"/>
          </w:tcPr>
          <w:p w14:paraId="7130BEBB">
            <w:pPr>
              <w:widowControl/>
              <w:spacing w:line="240" w:lineRule="auto"/>
              <w:jc w:val="center"/>
              <w:rPr>
                <w:rFonts w:hint="eastAsia"/>
                <w:color w:val="auto"/>
                <w:kern w:val="0"/>
                <w:szCs w:val="21"/>
                <w:highlight w:val="yellow"/>
                <w:lang w:val="en-US" w:eastAsia="zh-CN"/>
              </w:rPr>
            </w:pPr>
            <w:r>
              <w:rPr>
                <w:rFonts w:hint="eastAsia"/>
                <w:color w:val="auto"/>
                <w:kern w:val="0"/>
                <w:szCs w:val="21"/>
                <w:highlight w:val="yellow"/>
                <w:lang w:val="en-US" w:eastAsia="zh-CN"/>
              </w:rPr>
              <w:t>40</w:t>
            </w:r>
          </w:p>
        </w:tc>
        <w:tc>
          <w:tcPr>
            <w:tcW w:w="1866" w:type="dxa"/>
            <w:noWrap/>
            <w:vAlign w:val="center"/>
          </w:tcPr>
          <w:p w14:paraId="2458726B">
            <w:pPr>
              <w:widowControl/>
              <w:spacing w:line="240" w:lineRule="auto"/>
              <w:jc w:val="center"/>
              <w:rPr>
                <w:rFonts w:hint="eastAsia"/>
                <w:color w:val="auto"/>
                <w:kern w:val="0"/>
                <w:szCs w:val="21"/>
                <w:highlight w:val="none"/>
              </w:rPr>
            </w:pPr>
          </w:p>
        </w:tc>
      </w:tr>
      <w:tr w14:paraId="253C9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115" w:type="dxa"/>
            <w:noWrap/>
            <w:vAlign w:val="center"/>
          </w:tcPr>
          <w:p w14:paraId="665F5E7D">
            <w:pPr>
              <w:widowControl/>
              <w:spacing w:line="240" w:lineRule="auto"/>
              <w:jc w:val="center"/>
              <w:rPr>
                <w:rFonts w:hint="eastAsia"/>
                <w:color w:val="auto"/>
                <w:kern w:val="0"/>
                <w:szCs w:val="21"/>
                <w:highlight w:val="none"/>
              </w:rPr>
            </w:pPr>
            <w:r>
              <w:rPr>
                <w:rFonts w:hint="default"/>
                <w:color w:val="auto"/>
                <w:kern w:val="0"/>
                <w:szCs w:val="21"/>
                <w:highlight w:val="none"/>
              </w:rPr>
              <w:t>4</w:t>
            </w:r>
          </w:p>
        </w:tc>
        <w:tc>
          <w:tcPr>
            <w:tcW w:w="2950" w:type="dxa"/>
            <w:noWrap/>
            <w:vAlign w:val="center"/>
          </w:tcPr>
          <w:p w14:paraId="7D46A1B9">
            <w:pPr>
              <w:widowControl/>
              <w:spacing w:line="240" w:lineRule="auto"/>
              <w:jc w:val="center"/>
              <w:rPr>
                <w:rFonts w:hint="eastAsia"/>
                <w:color w:val="auto"/>
                <w:kern w:val="0"/>
                <w:szCs w:val="21"/>
                <w:highlight w:val="none"/>
                <w:lang w:val="en-US" w:eastAsia="zh-CN"/>
              </w:rPr>
            </w:pPr>
            <w:r>
              <w:rPr>
                <w:rFonts w:hint="default"/>
                <w:color w:val="auto"/>
                <w:kern w:val="0"/>
                <w:szCs w:val="21"/>
                <w:highlight w:val="none"/>
              </w:rPr>
              <w:t>历年极端最低气温</w:t>
            </w:r>
          </w:p>
        </w:tc>
        <w:tc>
          <w:tcPr>
            <w:tcW w:w="1253" w:type="dxa"/>
            <w:noWrap/>
            <w:vAlign w:val="center"/>
          </w:tcPr>
          <w:p w14:paraId="146AE10A">
            <w:pPr>
              <w:widowControl/>
              <w:spacing w:line="240" w:lineRule="auto"/>
              <w:jc w:val="center"/>
              <w:rPr>
                <w:rFonts w:hint="eastAsia"/>
                <w:color w:val="auto"/>
                <w:kern w:val="0"/>
                <w:szCs w:val="21"/>
                <w:highlight w:val="none"/>
                <w:lang w:val="en-US" w:eastAsia="zh-CN"/>
              </w:rPr>
            </w:pPr>
            <w:r>
              <w:rPr>
                <w:rFonts w:hint="default"/>
                <w:color w:val="auto"/>
                <w:kern w:val="0"/>
                <w:szCs w:val="21"/>
                <w:highlight w:val="none"/>
              </w:rPr>
              <w:t>℃</w:t>
            </w:r>
          </w:p>
        </w:tc>
        <w:tc>
          <w:tcPr>
            <w:tcW w:w="1338" w:type="dxa"/>
            <w:noWrap/>
            <w:vAlign w:val="center"/>
          </w:tcPr>
          <w:p w14:paraId="038DBF9D">
            <w:pPr>
              <w:widowControl/>
              <w:spacing w:line="240" w:lineRule="auto"/>
              <w:jc w:val="center"/>
              <w:rPr>
                <w:rFonts w:hint="eastAsia"/>
                <w:color w:val="auto"/>
                <w:kern w:val="0"/>
                <w:szCs w:val="21"/>
                <w:highlight w:val="yellow"/>
                <w:lang w:val="en-US" w:eastAsia="zh-CN"/>
              </w:rPr>
            </w:pPr>
            <w:r>
              <w:rPr>
                <w:rFonts w:hint="default"/>
                <w:color w:val="auto"/>
                <w:kern w:val="0"/>
                <w:szCs w:val="21"/>
                <w:highlight w:val="yellow"/>
              </w:rPr>
              <w:t>-</w:t>
            </w:r>
            <w:r>
              <w:rPr>
                <w:rFonts w:hint="default"/>
                <w:color w:val="auto"/>
                <w:kern w:val="0"/>
                <w:szCs w:val="21"/>
                <w:highlight w:val="yellow"/>
                <w:lang w:val="en-US" w:eastAsia="zh-CN"/>
              </w:rPr>
              <w:t>28</w:t>
            </w:r>
          </w:p>
        </w:tc>
        <w:tc>
          <w:tcPr>
            <w:tcW w:w="1866" w:type="dxa"/>
            <w:noWrap/>
            <w:vAlign w:val="center"/>
          </w:tcPr>
          <w:p w14:paraId="480D1A7E">
            <w:pPr>
              <w:widowControl/>
              <w:spacing w:line="240" w:lineRule="auto"/>
              <w:jc w:val="center"/>
              <w:rPr>
                <w:rFonts w:hint="eastAsia"/>
                <w:color w:val="auto"/>
                <w:kern w:val="0"/>
                <w:szCs w:val="21"/>
                <w:highlight w:val="none"/>
              </w:rPr>
            </w:pPr>
          </w:p>
        </w:tc>
      </w:tr>
      <w:tr w14:paraId="1BEC0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115" w:type="dxa"/>
            <w:noWrap/>
            <w:vAlign w:val="center"/>
          </w:tcPr>
          <w:p w14:paraId="3CA3BB4B">
            <w:pPr>
              <w:widowControl/>
              <w:spacing w:line="240" w:lineRule="auto"/>
              <w:jc w:val="center"/>
              <w:rPr>
                <w:rFonts w:hint="eastAsia"/>
                <w:color w:val="auto"/>
                <w:kern w:val="0"/>
                <w:szCs w:val="21"/>
                <w:highlight w:val="none"/>
              </w:rPr>
            </w:pPr>
            <w:r>
              <w:rPr>
                <w:rFonts w:hint="default"/>
                <w:color w:val="auto"/>
                <w:kern w:val="0"/>
                <w:szCs w:val="21"/>
                <w:highlight w:val="none"/>
              </w:rPr>
              <w:t>5</w:t>
            </w:r>
          </w:p>
        </w:tc>
        <w:tc>
          <w:tcPr>
            <w:tcW w:w="2950" w:type="dxa"/>
            <w:noWrap/>
            <w:vAlign w:val="center"/>
          </w:tcPr>
          <w:p w14:paraId="679C168E">
            <w:pPr>
              <w:widowControl/>
              <w:spacing w:line="240" w:lineRule="auto"/>
              <w:jc w:val="center"/>
              <w:rPr>
                <w:rFonts w:hint="eastAsia"/>
                <w:color w:val="auto"/>
                <w:kern w:val="0"/>
                <w:szCs w:val="21"/>
                <w:highlight w:val="none"/>
                <w:lang w:val="en-US" w:eastAsia="zh-CN"/>
              </w:rPr>
            </w:pPr>
            <w:r>
              <w:rPr>
                <w:rFonts w:hint="default"/>
                <w:color w:val="auto"/>
                <w:kern w:val="0"/>
                <w:szCs w:val="21"/>
                <w:highlight w:val="none"/>
              </w:rPr>
              <w:t>最大冻土深度</w:t>
            </w:r>
          </w:p>
        </w:tc>
        <w:tc>
          <w:tcPr>
            <w:tcW w:w="1253" w:type="dxa"/>
            <w:noWrap/>
            <w:vAlign w:val="center"/>
          </w:tcPr>
          <w:p w14:paraId="41E7DA14">
            <w:pPr>
              <w:widowControl/>
              <w:spacing w:line="240" w:lineRule="auto"/>
              <w:jc w:val="center"/>
              <w:rPr>
                <w:rFonts w:hint="eastAsia"/>
                <w:color w:val="auto"/>
                <w:kern w:val="0"/>
                <w:szCs w:val="21"/>
                <w:highlight w:val="none"/>
                <w:lang w:val="en-US" w:eastAsia="zh-CN"/>
              </w:rPr>
            </w:pPr>
            <w:r>
              <w:rPr>
                <w:rFonts w:hint="default"/>
                <w:color w:val="auto"/>
                <w:kern w:val="0"/>
                <w:szCs w:val="21"/>
                <w:highlight w:val="none"/>
              </w:rPr>
              <w:t>cm</w:t>
            </w:r>
          </w:p>
        </w:tc>
        <w:tc>
          <w:tcPr>
            <w:tcW w:w="1338" w:type="dxa"/>
            <w:noWrap/>
            <w:vAlign w:val="center"/>
          </w:tcPr>
          <w:p w14:paraId="4EB57F9C">
            <w:pPr>
              <w:widowControl/>
              <w:spacing w:line="240" w:lineRule="auto"/>
              <w:jc w:val="center"/>
              <w:rPr>
                <w:rFonts w:hint="eastAsia"/>
                <w:color w:val="auto"/>
                <w:kern w:val="0"/>
                <w:szCs w:val="21"/>
                <w:highlight w:val="yellow"/>
                <w:lang w:val="en-US" w:eastAsia="zh-CN"/>
              </w:rPr>
            </w:pPr>
            <w:r>
              <w:rPr>
                <w:rFonts w:hint="default"/>
                <w:color w:val="auto"/>
                <w:kern w:val="0"/>
                <w:szCs w:val="21"/>
                <w:highlight w:val="yellow"/>
                <w:lang w:val="en-US" w:eastAsia="zh-CN"/>
              </w:rPr>
              <w:t>0.8</w:t>
            </w:r>
          </w:p>
        </w:tc>
        <w:tc>
          <w:tcPr>
            <w:tcW w:w="1866" w:type="dxa"/>
            <w:noWrap/>
            <w:vAlign w:val="center"/>
          </w:tcPr>
          <w:p w14:paraId="4C65220E">
            <w:pPr>
              <w:widowControl/>
              <w:spacing w:line="240" w:lineRule="auto"/>
              <w:jc w:val="center"/>
              <w:rPr>
                <w:rFonts w:hint="eastAsia"/>
                <w:color w:val="auto"/>
                <w:kern w:val="0"/>
                <w:szCs w:val="21"/>
                <w:highlight w:val="none"/>
              </w:rPr>
            </w:pPr>
          </w:p>
        </w:tc>
      </w:tr>
      <w:tr w14:paraId="3228A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115" w:type="dxa"/>
            <w:noWrap/>
            <w:vAlign w:val="center"/>
          </w:tcPr>
          <w:p w14:paraId="359C498E">
            <w:pPr>
              <w:widowControl/>
              <w:spacing w:line="240" w:lineRule="auto"/>
              <w:jc w:val="center"/>
              <w:rPr>
                <w:rFonts w:hint="eastAsia"/>
                <w:color w:val="auto"/>
                <w:kern w:val="0"/>
                <w:szCs w:val="21"/>
                <w:highlight w:val="none"/>
              </w:rPr>
            </w:pPr>
            <w:r>
              <w:rPr>
                <w:rFonts w:hint="default"/>
                <w:color w:val="auto"/>
                <w:kern w:val="0"/>
                <w:szCs w:val="21"/>
                <w:highlight w:val="none"/>
              </w:rPr>
              <w:t>6</w:t>
            </w:r>
          </w:p>
        </w:tc>
        <w:tc>
          <w:tcPr>
            <w:tcW w:w="2950" w:type="dxa"/>
            <w:noWrap/>
            <w:vAlign w:val="center"/>
          </w:tcPr>
          <w:p w14:paraId="784F1407">
            <w:pPr>
              <w:widowControl/>
              <w:spacing w:line="240" w:lineRule="auto"/>
              <w:jc w:val="center"/>
              <w:rPr>
                <w:rFonts w:hint="eastAsia"/>
                <w:color w:val="auto"/>
                <w:kern w:val="0"/>
                <w:szCs w:val="21"/>
                <w:highlight w:val="none"/>
                <w:lang w:val="en-US" w:eastAsia="zh-CN"/>
              </w:rPr>
            </w:pPr>
            <w:r>
              <w:rPr>
                <w:rFonts w:hint="default"/>
                <w:color w:val="auto"/>
                <w:kern w:val="0"/>
                <w:szCs w:val="21"/>
                <w:highlight w:val="none"/>
              </w:rPr>
              <w:t>地震烈度</w:t>
            </w:r>
          </w:p>
        </w:tc>
        <w:tc>
          <w:tcPr>
            <w:tcW w:w="1253" w:type="dxa"/>
            <w:noWrap/>
            <w:vAlign w:val="center"/>
          </w:tcPr>
          <w:p w14:paraId="360D1C98">
            <w:pPr>
              <w:widowControl/>
              <w:spacing w:line="240" w:lineRule="auto"/>
              <w:jc w:val="center"/>
              <w:rPr>
                <w:rFonts w:hint="eastAsia"/>
                <w:color w:val="auto"/>
                <w:kern w:val="0"/>
                <w:szCs w:val="21"/>
                <w:highlight w:val="none"/>
                <w:lang w:val="en-US" w:eastAsia="zh-CN"/>
              </w:rPr>
            </w:pPr>
            <w:r>
              <w:rPr>
                <w:rFonts w:hint="default"/>
                <w:color w:val="auto"/>
                <w:kern w:val="0"/>
                <w:szCs w:val="21"/>
                <w:highlight w:val="none"/>
              </w:rPr>
              <w:t>度</w:t>
            </w:r>
          </w:p>
        </w:tc>
        <w:tc>
          <w:tcPr>
            <w:tcW w:w="1338" w:type="dxa"/>
            <w:noWrap/>
            <w:vAlign w:val="center"/>
          </w:tcPr>
          <w:p w14:paraId="73DF9B7B">
            <w:pPr>
              <w:widowControl/>
              <w:spacing w:line="240" w:lineRule="auto"/>
              <w:jc w:val="center"/>
              <w:rPr>
                <w:rFonts w:hint="eastAsia"/>
                <w:color w:val="auto"/>
                <w:kern w:val="0"/>
                <w:szCs w:val="21"/>
                <w:highlight w:val="yellow"/>
                <w:lang w:val="en-US" w:eastAsia="zh-CN"/>
              </w:rPr>
            </w:pPr>
            <w:r>
              <w:rPr>
                <w:rFonts w:hint="default"/>
                <w:color w:val="auto"/>
                <w:kern w:val="0"/>
                <w:szCs w:val="21"/>
                <w:highlight w:val="yellow"/>
                <w:lang w:val="en-US" w:eastAsia="zh-CN"/>
              </w:rPr>
              <w:t>8</w:t>
            </w:r>
          </w:p>
        </w:tc>
        <w:tc>
          <w:tcPr>
            <w:tcW w:w="1866" w:type="dxa"/>
            <w:noWrap/>
            <w:vAlign w:val="center"/>
          </w:tcPr>
          <w:p w14:paraId="3B899DB1">
            <w:pPr>
              <w:widowControl/>
              <w:spacing w:line="240" w:lineRule="auto"/>
              <w:jc w:val="center"/>
              <w:rPr>
                <w:rFonts w:hint="eastAsia"/>
                <w:color w:val="auto"/>
                <w:kern w:val="0"/>
                <w:szCs w:val="21"/>
                <w:highlight w:val="none"/>
              </w:rPr>
            </w:pPr>
          </w:p>
        </w:tc>
      </w:tr>
      <w:tr w14:paraId="18AFA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115" w:type="dxa"/>
            <w:noWrap/>
            <w:vAlign w:val="center"/>
          </w:tcPr>
          <w:p w14:paraId="02B80CE4">
            <w:pPr>
              <w:widowControl/>
              <w:spacing w:line="240" w:lineRule="auto"/>
              <w:jc w:val="center"/>
              <w:rPr>
                <w:rFonts w:hint="eastAsia"/>
                <w:color w:val="auto"/>
                <w:kern w:val="0"/>
                <w:szCs w:val="21"/>
                <w:highlight w:val="none"/>
              </w:rPr>
            </w:pPr>
            <w:r>
              <w:rPr>
                <w:rFonts w:hint="default"/>
                <w:color w:val="auto"/>
                <w:kern w:val="0"/>
                <w:szCs w:val="21"/>
                <w:highlight w:val="none"/>
              </w:rPr>
              <w:t>7</w:t>
            </w:r>
          </w:p>
        </w:tc>
        <w:tc>
          <w:tcPr>
            <w:tcW w:w="2950" w:type="dxa"/>
            <w:noWrap/>
            <w:vAlign w:val="center"/>
          </w:tcPr>
          <w:p w14:paraId="35C95E7E">
            <w:pPr>
              <w:widowControl/>
              <w:spacing w:line="240" w:lineRule="auto"/>
              <w:jc w:val="center"/>
              <w:rPr>
                <w:rFonts w:hint="eastAsia"/>
                <w:color w:val="auto"/>
                <w:kern w:val="0"/>
                <w:szCs w:val="21"/>
                <w:highlight w:val="none"/>
                <w:lang w:val="en-US" w:eastAsia="zh-CN"/>
              </w:rPr>
            </w:pPr>
            <w:r>
              <w:rPr>
                <w:rFonts w:hint="default"/>
                <w:color w:val="auto"/>
                <w:kern w:val="0"/>
                <w:szCs w:val="21"/>
                <w:highlight w:val="none"/>
              </w:rPr>
              <w:t>污秽等级</w:t>
            </w:r>
          </w:p>
        </w:tc>
        <w:tc>
          <w:tcPr>
            <w:tcW w:w="1253" w:type="dxa"/>
            <w:noWrap/>
            <w:vAlign w:val="center"/>
          </w:tcPr>
          <w:p w14:paraId="61A310A9">
            <w:pPr>
              <w:widowControl/>
              <w:spacing w:line="240" w:lineRule="auto"/>
              <w:jc w:val="center"/>
              <w:rPr>
                <w:rFonts w:hint="eastAsia"/>
                <w:color w:val="auto"/>
                <w:kern w:val="0"/>
                <w:szCs w:val="21"/>
                <w:highlight w:val="none"/>
                <w:lang w:val="en-US" w:eastAsia="zh-CN"/>
              </w:rPr>
            </w:pPr>
            <w:r>
              <w:rPr>
                <w:rFonts w:hint="default"/>
                <w:color w:val="auto"/>
                <w:kern w:val="0"/>
                <w:szCs w:val="21"/>
                <w:highlight w:val="none"/>
              </w:rPr>
              <w:t>级</w:t>
            </w:r>
          </w:p>
        </w:tc>
        <w:tc>
          <w:tcPr>
            <w:tcW w:w="1338" w:type="dxa"/>
            <w:noWrap/>
            <w:vAlign w:val="center"/>
          </w:tcPr>
          <w:p w14:paraId="19373623">
            <w:pPr>
              <w:widowControl/>
              <w:spacing w:line="240" w:lineRule="auto"/>
              <w:jc w:val="center"/>
              <w:rPr>
                <w:rFonts w:hint="eastAsia"/>
                <w:color w:val="auto"/>
                <w:kern w:val="0"/>
                <w:szCs w:val="21"/>
                <w:highlight w:val="yellow"/>
                <w:lang w:val="en-US" w:eastAsia="zh-CN"/>
              </w:rPr>
            </w:pPr>
            <w:r>
              <w:rPr>
                <w:rFonts w:hint="default"/>
                <w:color w:val="auto"/>
                <w:kern w:val="0"/>
                <w:szCs w:val="21"/>
                <w:highlight w:val="yellow"/>
                <w:lang w:val="en-US" w:eastAsia="zh-CN"/>
              </w:rPr>
              <w:t>e</w:t>
            </w:r>
          </w:p>
        </w:tc>
        <w:tc>
          <w:tcPr>
            <w:tcW w:w="1866" w:type="dxa"/>
            <w:noWrap/>
            <w:vAlign w:val="center"/>
          </w:tcPr>
          <w:p w14:paraId="6AFCEC45">
            <w:pPr>
              <w:widowControl/>
              <w:spacing w:line="240" w:lineRule="auto"/>
              <w:jc w:val="center"/>
              <w:rPr>
                <w:rFonts w:hint="eastAsia"/>
                <w:color w:val="auto"/>
                <w:kern w:val="0"/>
                <w:szCs w:val="21"/>
                <w:highlight w:val="none"/>
              </w:rPr>
            </w:pPr>
          </w:p>
        </w:tc>
      </w:tr>
      <w:tr w14:paraId="53790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115" w:type="dxa"/>
            <w:noWrap/>
            <w:vAlign w:val="center"/>
          </w:tcPr>
          <w:p w14:paraId="09A1C8C0">
            <w:pPr>
              <w:widowControl/>
              <w:spacing w:line="240" w:lineRule="auto"/>
              <w:jc w:val="center"/>
              <w:rPr>
                <w:rFonts w:hint="eastAsia"/>
                <w:color w:val="auto"/>
                <w:kern w:val="0"/>
                <w:szCs w:val="21"/>
                <w:highlight w:val="none"/>
              </w:rPr>
            </w:pPr>
            <w:r>
              <w:rPr>
                <w:rFonts w:hint="default"/>
                <w:color w:val="auto"/>
                <w:kern w:val="0"/>
                <w:szCs w:val="21"/>
                <w:highlight w:val="none"/>
              </w:rPr>
              <w:t>8</w:t>
            </w:r>
          </w:p>
        </w:tc>
        <w:tc>
          <w:tcPr>
            <w:tcW w:w="2950" w:type="dxa"/>
            <w:noWrap/>
            <w:vAlign w:val="center"/>
          </w:tcPr>
          <w:p w14:paraId="051A4B1F">
            <w:pPr>
              <w:widowControl/>
              <w:spacing w:line="240" w:lineRule="auto"/>
              <w:jc w:val="center"/>
              <w:rPr>
                <w:rFonts w:hint="eastAsia"/>
                <w:color w:val="auto"/>
                <w:kern w:val="0"/>
                <w:szCs w:val="21"/>
                <w:highlight w:val="none"/>
                <w:lang w:val="en-US" w:eastAsia="zh-CN"/>
              </w:rPr>
            </w:pPr>
            <w:r>
              <w:rPr>
                <w:rFonts w:hint="default"/>
                <w:color w:val="auto"/>
                <w:kern w:val="0"/>
                <w:szCs w:val="21"/>
                <w:highlight w:val="none"/>
              </w:rPr>
              <w:t>升压站海拔</w:t>
            </w:r>
          </w:p>
        </w:tc>
        <w:tc>
          <w:tcPr>
            <w:tcW w:w="1253" w:type="dxa"/>
            <w:noWrap/>
            <w:vAlign w:val="center"/>
          </w:tcPr>
          <w:p w14:paraId="0E265936">
            <w:pPr>
              <w:widowControl/>
              <w:spacing w:line="240" w:lineRule="auto"/>
              <w:jc w:val="center"/>
              <w:rPr>
                <w:rFonts w:hint="eastAsia"/>
                <w:color w:val="auto"/>
                <w:kern w:val="0"/>
                <w:szCs w:val="21"/>
                <w:highlight w:val="none"/>
                <w:lang w:val="en-US" w:eastAsia="zh-CN"/>
              </w:rPr>
            </w:pPr>
            <w:r>
              <w:rPr>
                <w:rFonts w:hint="default"/>
                <w:color w:val="auto"/>
                <w:kern w:val="0"/>
                <w:szCs w:val="21"/>
                <w:highlight w:val="none"/>
              </w:rPr>
              <w:t>米</w:t>
            </w:r>
          </w:p>
        </w:tc>
        <w:tc>
          <w:tcPr>
            <w:tcW w:w="1338" w:type="dxa"/>
            <w:noWrap/>
            <w:vAlign w:val="center"/>
          </w:tcPr>
          <w:p w14:paraId="23EFD393">
            <w:pPr>
              <w:widowControl/>
              <w:spacing w:line="240" w:lineRule="auto"/>
              <w:jc w:val="center"/>
              <w:rPr>
                <w:rFonts w:hint="eastAsia"/>
                <w:color w:val="auto"/>
                <w:kern w:val="0"/>
                <w:szCs w:val="21"/>
                <w:highlight w:val="yellow"/>
                <w:lang w:val="en-US" w:eastAsia="zh-CN"/>
              </w:rPr>
            </w:pPr>
            <w:r>
              <w:rPr>
                <w:rFonts w:hint="default"/>
                <w:color w:val="auto"/>
                <w:kern w:val="0"/>
                <w:szCs w:val="21"/>
                <w:highlight w:val="yellow"/>
                <w:lang w:val="en-US" w:eastAsia="zh-CN"/>
              </w:rPr>
              <w:t>1011</w:t>
            </w:r>
          </w:p>
        </w:tc>
        <w:tc>
          <w:tcPr>
            <w:tcW w:w="1866" w:type="dxa"/>
            <w:noWrap/>
            <w:vAlign w:val="center"/>
          </w:tcPr>
          <w:p w14:paraId="44562B8F">
            <w:pPr>
              <w:widowControl/>
              <w:spacing w:line="240" w:lineRule="auto"/>
              <w:jc w:val="center"/>
              <w:rPr>
                <w:rFonts w:hint="eastAsia"/>
                <w:color w:val="auto"/>
                <w:kern w:val="0"/>
                <w:szCs w:val="21"/>
                <w:highlight w:val="none"/>
              </w:rPr>
            </w:pPr>
          </w:p>
        </w:tc>
      </w:tr>
    </w:tbl>
    <w:p w14:paraId="3CE7A96E">
      <w:pPr>
        <w:tabs>
          <w:tab w:val="left" w:pos="2055"/>
        </w:tabs>
        <w:spacing w:line="360" w:lineRule="auto"/>
        <w:ind w:firstLine="480" w:firstLineChars="200"/>
        <w:rPr>
          <w:rFonts w:hint="eastAsia" w:ascii="Calibri" w:hAnsi="Calibri" w:eastAsia="宋体" w:cs="Times New Roman"/>
          <w:color w:val="auto"/>
          <w:sz w:val="24"/>
          <w:szCs w:val="30"/>
          <w:highlight w:val="none"/>
        </w:rPr>
      </w:pPr>
    </w:p>
    <w:p w14:paraId="227F1A2C">
      <w:pPr>
        <w:tabs>
          <w:tab w:val="left" w:pos="2055"/>
        </w:tabs>
        <w:spacing w:line="360" w:lineRule="auto"/>
        <w:ind w:firstLine="480" w:firstLineChars="200"/>
        <w:rPr>
          <w:rFonts w:hint="eastAsia"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注：（1）</w:t>
      </w:r>
      <w:r>
        <w:rPr>
          <w:rFonts w:hint="eastAsia" w:ascii="Calibri" w:hAnsi="Calibri" w:cs="Times New Roman"/>
          <w:color w:val="auto"/>
          <w:sz w:val="24"/>
          <w:szCs w:val="30"/>
          <w:highlight w:val="none"/>
          <w:lang w:val="en-US" w:eastAsia="zh-CN"/>
        </w:rPr>
        <w:t>卖方</w:t>
      </w:r>
      <w:r>
        <w:rPr>
          <w:rFonts w:hint="eastAsia" w:ascii="Calibri" w:hAnsi="Calibri" w:eastAsia="宋体" w:cs="Times New Roman"/>
          <w:color w:val="auto"/>
          <w:sz w:val="24"/>
          <w:szCs w:val="30"/>
          <w:highlight w:val="none"/>
        </w:rPr>
        <w:t>提供的所有设备必须是针对本项目实际使用环境进行修正后的产品，并在当地环境下长期安全稳定运行。</w:t>
      </w:r>
    </w:p>
    <w:p w14:paraId="50EE3CA8">
      <w:pPr>
        <w:tabs>
          <w:tab w:val="left" w:pos="2055"/>
        </w:tabs>
        <w:spacing w:line="360" w:lineRule="auto"/>
        <w:ind w:firstLine="480" w:firstLineChars="200"/>
        <w:rPr>
          <w:rFonts w:hint="eastAsia" w:ascii="Calibri" w:hAnsi="Calibri" w:eastAsia="宋体" w:cs="Times New Roman"/>
          <w:color w:val="auto"/>
          <w:sz w:val="24"/>
          <w:szCs w:val="30"/>
          <w:highlight w:val="none"/>
        </w:rPr>
      </w:pPr>
      <w:r>
        <w:rPr>
          <w:rFonts w:hint="eastAsia" w:ascii="Calibri" w:hAnsi="Calibri" w:eastAsia="宋体" w:cs="Times New Roman"/>
          <w:color w:val="auto"/>
          <w:sz w:val="24"/>
          <w:szCs w:val="30"/>
          <w:highlight w:val="none"/>
        </w:rPr>
        <w:t>（2）整台设备应能承受上述地震烈度水平、垂直加速度同时作用，并考虑连接导线的张力和振荡造成的影响。</w:t>
      </w:r>
    </w:p>
    <w:p w14:paraId="5C4EA4E0">
      <w:pPr>
        <w:rPr>
          <w:rFonts w:hint="eastAsia"/>
          <w:lang w:val="en-US" w:eastAsia="zh-CN"/>
        </w:rPr>
      </w:pPr>
      <w:r>
        <w:rPr>
          <w:rFonts w:hint="eastAsia"/>
          <w:lang w:val="en-US" w:eastAsia="zh-CN"/>
        </w:rPr>
        <w:br w:type="page"/>
      </w:r>
    </w:p>
    <w:p w14:paraId="445CDDD6">
      <w:pPr>
        <w:pStyle w:val="2"/>
        <w:bidi w:val="0"/>
        <w:rPr>
          <w:rFonts w:hint="eastAsia"/>
          <w:lang w:val="en-US" w:eastAsia="zh-CN"/>
        </w:rPr>
      </w:pPr>
      <w:bookmarkStart w:id="34" w:name="_Toc2041"/>
      <w:r>
        <w:rPr>
          <w:rFonts w:hint="eastAsia"/>
          <w:lang w:val="en-US" w:eastAsia="zh-CN"/>
        </w:rPr>
        <w:t>三、技术要求</w:t>
      </w:r>
      <w:bookmarkEnd w:id="30"/>
      <w:bookmarkEnd w:id="34"/>
    </w:p>
    <w:bookmarkEnd w:id="20"/>
    <w:bookmarkEnd w:id="21"/>
    <w:bookmarkEnd w:id="22"/>
    <w:bookmarkEnd w:id="23"/>
    <w:bookmarkEnd w:id="24"/>
    <w:p w14:paraId="331E85F3">
      <w:pPr>
        <w:pStyle w:val="3"/>
        <w:bidi w:val="0"/>
      </w:pPr>
      <w:bookmarkStart w:id="35" w:name="_Toc67302435"/>
      <w:bookmarkStart w:id="36" w:name="_Toc19912"/>
      <w:bookmarkStart w:id="37" w:name="_Toc144209316"/>
      <w:bookmarkStart w:id="38" w:name="_Toc49776472"/>
      <w:bookmarkStart w:id="39" w:name="_Toc25617"/>
      <w:bookmarkStart w:id="40" w:name="_Toc107851494"/>
      <w:bookmarkStart w:id="41" w:name="_Toc29915"/>
      <w:bookmarkStart w:id="42" w:name="_Toc11262"/>
      <w:bookmarkStart w:id="43" w:name="_Toc144209307"/>
      <w:r>
        <w:rPr>
          <w:rFonts w:hint="eastAsia"/>
          <w:lang w:val="en-US" w:eastAsia="zh-CN"/>
        </w:rPr>
        <w:t>3</w:t>
      </w:r>
      <w:r>
        <w:t>.</w:t>
      </w:r>
      <w:r>
        <w:rPr>
          <w:rFonts w:hint="eastAsia"/>
          <w:lang w:val="en-US" w:eastAsia="zh-CN"/>
        </w:rPr>
        <w:t>1 变流</w:t>
      </w:r>
      <w:r>
        <w:rPr>
          <w:rFonts w:hint="eastAsia"/>
        </w:rPr>
        <w:t>升压一体机总体要求</w:t>
      </w:r>
      <w:bookmarkEnd w:id="35"/>
      <w:bookmarkEnd w:id="36"/>
      <w:bookmarkEnd w:id="37"/>
      <w:bookmarkEnd w:id="38"/>
      <w:bookmarkEnd w:id="39"/>
    </w:p>
    <w:p w14:paraId="13A4B172">
      <w:pPr>
        <w:jc w:val="center"/>
        <w:rPr>
          <w:b/>
          <w:bCs/>
          <w:sz w:val="21"/>
          <w:szCs w:val="21"/>
        </w:rPr>
      </w:pPr>
      <w:r>
        <w:rPr>
          <w:rFonts w:hint="eastAsia"/>
          <w:b/>
          <w:bCs/>
          <w:sz w:val="21"/>
          <w:szCs w:val="21"/>
          <w:lang w:val="en-US" w:eastAsia="zh-CN"/>
        </w:rPr>
        <w:t>表3.1  52</w:t>
      </w:r>
      <w:r>
        <w:rPr>
          <w:rFonts w:hint="eastAsia"/>
          <w:b/>
          <w:bCs/>
          <w:sz w:val="21"/>
          <w:szCs w:val="21"/>
        </w:rPr>
        <w:t>00kVA变流升压一体机技术参数表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462"/>
        <w:gridCol w:w="2988"/>
        <w:gridCol w:w="2355"/>
      </w:tblGrid>
      <w:tr w14:paraId="4379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52C006EB">
            <w:pPr>
              <w:jc w:val="center"/>
              <w:rPr>
                <w:rFonts w:hint="default" w:ascii="Times New Roman" w:hAnsi="Times New Roman" w:cs="Times New Roman" w:eastAsiaTheme="majorEastAsia"/>
                <w:b/>
                <w:bCs/>
                <w:sz w:val="21"/>
                <w:szCs w:val="21"/>
              </w:rPr>
            </w:pPr>
            <w:r>
              <w:rPr>
                <w:rFonts w:hint="default" w:ascii="Times New Roman" w:hAnsi="Times New Roman" w:cs="Times New Roman" w:eastAsiaTheme="majorEastAsia"/>
                <w:b/>
                <w:bCs/>
                <w:sz w:val="21"/>
                <w:szCs w:val="21"/>
              </w:rPr>
              <w:t>序号</w:t>
            </w:r>
          </w:p>
        </w:tc>
        <w:tc>
          <w:tcPr>
            <w:tcW w:w="1445" w:type="pct"/>
          </w:tcPr>
          <w:p w14:paraId="1D55760D">
            <w:pPr>
              <w:jc w:val="center"/>
              <w:rPr>
                <w:rFonts w:hint="default" w:ascii="Times New Roman" w:hAnsi="Times New Roman" w:cs="Times New Roman" w:eastAsiaTheme="majorEastAsia"/>
                <w:b/>
                <w:bCs/>
                <w:sz w:val="21"/>
                <w:szCs w:val="21"/>
              </w:rPr>
            </w:pPr>
            <w:r>
              <w:rPr>
                <w:rFonts w:hint="default" w:ascii="Times New Roman" w:hAnsi="Times New Roman" w:cs="Times New Roman" w:eastAsiaTheme="majorEastAsia"/>
                <w:b/>
                <w:bCs/>
                <w:sz w:val="21"/>
                <w:szCs w:val="21"/>
              </w:rPr>
              <w:t>项目</w:t>
            </w:r>
          </w:p>
        </w:tc>
        <w:tc>
          <w:tcPr>
            <w:tcW w:w="1754" w:type="pct"/>
          </w:tcPr>
          <w:p w14:paraId="2759343F">
            <w:pPr>
              <w:jc w:val="center"/>
              <w:rPr>
                <w:rFonts w:hint="default" w:ascii="Times New Roman" w:hAnsi="Times New Roman" w:cs="Times New Roman" w:eastAsiaTheme="majorEastAsia"/>
                <w:b/>
                <w:bCs/>
                <w:sz w:val="21"/>
                <w:szCs w:val="21"/>
              </w:rPr>
            </w:pPr>
            <w:r>
              <w:rPr>
                <w:rFonts w:hint="eastAsia" w:cs="Times New Roman" w:eastAsiaTheme="majorEastAsia"/>
                <w:b/>
                <w:bCs/>
                <w:sz w:val="21"/>
                <w:szCs w:val="21"/>
                <w:lang w:eastAsia="zh-CN"/>
              </w:rPr>
              <w:t>买方</w:t>
            </w:r>
            <w:r>
              <w:rPr>
                <w:rFonts w:hint="default" w:ascii="Times New Roman" w:hAnsi="Times New Roman" w:cs="Times New Roman" w:eastAsiaTheme="majorEastAsia"/>
                <w:b/>
                <w:bCs/>
                <w:sz w:val="21"/>
                <w:szCs w:val="21"/>
              </w:rPr>
              <w:t>要求</w:t>
            </w:r>
          </w:p>
        </w:tc>
        <w:tc>
          <w:tcPr>
            <w:tcW w:w="1381" w:type="pct"/>
          </w:tcPr>
          <w:p w14:paraId="1D08A1A2">
            <w:pPr>
              <w:jc w:val="center"/>
              <w:rPr>
                <w:rFonts w:hint="default" w:ascii="Times New Roman" w:hAnsi="Times New Roman" w:cs="Times New Roman" w:eastAsiaTheme="majorEastAsia"/>
                <w:sz w:val="21"/>
                <w:szCs w:val="21"/>
              </w:rPr>
            </w:pPr>
            <w:r>
              <w:rPr>
                <w:rFonts w:hint="eastAsia" w:cs="Times New Roman" w:eastAsiaTheme="majorEastAsia"/>
                <w:b/>
                <w:bCs/>
                <w:sz w:val="21"/>
                <w:szCs w:val="21"/>
                <w:lang w:eastAsia="zh-CN"/>
              </w:rPr>
              <w:t>卖方</w:t>
            </w:r>
            <w:r>
              <w:rPr>
                <w:rFonts w:hint="default" w:ascii="Times New Roman" w:hAnsi="Times New Roman" w:cs="Times New Roman" w:eastAsiaTheme="majorEastAsia"/>
                <w:b/>
                <w:bCs/>
                <w:sz w:val="21"/>
                <w:szCs w:val="21"/>
              </w:rPr>
              <w:t>保证值</w:t>
            </w:r>
          </w:p>
        </w:tc>
      </w:tr>
      <w:tr w14:paraId="267C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754876E0">
            <w:pPr>
              <w:jc w:val="center"/>
              <w:rPr>
                <w:rFonts w:hint="default"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PCS</w:t>
            </w:r>
            <w:r>
              <w:rPr>
                <w:rFonts w:hint="default" w:ascii="Times New Roman" w:hAnsi="Times New Roman" w:cs="Times New Roman" w:eastAsiaTheme="majorEastAsia"/>
                <w:sz w:val="21"/>
                <w:szCs w:val="21"/>
              </w:rPr>
              <w:t>直流侧</w:t>
            </w:r>
          </w:p>
        </w:tc>
      </w:tr>
      <w:tr w14:paraId="52A0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34B925B5">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w:t>
            </w:r>
          </w:p>
        </w:tc>
        <w:tc>
          <w:tcPr>
            <w:tcW w:w="1445" w:type="pct"/>
          </w:tcPr>
          <w:p w14:paraId="0613DD3B">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直流电压范围</w:t>
            </w:r>
          </w:p>
        </w:tc>
        <w:tc>
          <w:tcPr>
            <w:tcW w:w="1754" w:type="pct"/>
          </w:tcPr>
          <w:p w14:paraId="3304DBBC">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1026-1500VDC</w:t>
            </w:r>
          </w:p>
        </w:tc>
        <w:tc>
          <w:tcPr>
            <w:tcW w:w="1381" w:type="pct"/>
            <w:vAlign w:val="top"/>
          </w:tcPr>
          <w:p w14:paraId="7E244994">
            <w:pPr>
              <w:jc w:val="center"/>
              <w:rPr>
                <w:rFonts w:hint="default" w:ascii="Times New Roman" w:hAnsi="Times New Roman" w:cs="Times New Roman" w:eastAsiaTheme="majorEastAsia"/>
                <w:kern w:val="2"/>
                <w:sz w:val="21"/>
                <w:szCs w:val="21"/>
                <w:lang w:val="en-US" w:eastAsia="zh-CN" w:bidi="ar-SA"/>
              </w:rPr>
            </w:pPr>
          </w:p>
        </w:tc>
      </w:tr>
      <w:tr w14:paraId="7ACD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46D0072E">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w:t>
            </w:r>
          </w:p>
        </w:tc>
        <w:tc>
          <w:tcPr>
            <w:tcW w:w="1445" w:type="pct"/>
          </w:tcPr>
          <w:p w14:paraId="12E77C4F">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额定直流电压</w:t>
            </w:r>
          </w:p>
        </w:tc>
        <w:tc>
          <w:tcPr>
            <w:tcW w:w="1754" w:type="pct"/>
          </w:tcPr>
          <w:p w14:paraId="1B772E72">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1331VDC</w:t>
            </w:r>
          </w:p>
        </w:tc>
        <w:tc>
          <w:tcPr>
            <w:tcW w:w="1381" w:type="pct"/>
            <w:vAlign w:val="top"/>
          </w:tcPr>
          <w:p w14:paraId="322309D9">
            <w:pPr>
              <w:jc w:val="center"/>
              <w:rPr>
                <w:rFonts w:hint="default" w:ascii="Times New Roman" w:hAnsi="Times New Roman" w:cs="Times New Roman" w:eastAsiaTheme="majorEastAsia"/>
                <w:kern w:val="2"/>
                <w:sz w:val="21"/>
                <w:szCs w:val="21"/>
                <w:lang w:val="en-US" w:eastAsia="zh-CN" w:bidi="ar-SA"/>
              </w:rPr>
            </w:pPr>
          </w:p>
        </w:tc>
      </w:tr>
      <w:tr w14:paraId="6C90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25644637">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3</w:t>
            </w:r>
          </w:p>
        </w:tc>
        <w:tc>
          <w:tcPr>
            <w:tcW w:w="1445" w:type="pct"/>
          </w:tcPr>
          <w:p w14:paraId="77CFEB5E">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额定直流功率</w:t>
            </w:r>
          </w:p>
        </w:tc>
        <w:tc>
          <w:tcPr>
            <w:tcW w:w="1754" w:type="pct"/>
          </w:tcPr>
          <w:p w14:paraId="378BE764">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≥215</w:t>
            </w:r>
            <w:r>
              <w:rPr>
                <w:rFonts w:hint="eastAsia" w:ascii="Times New Roman" w:hAnsi="Times New Roman" w:cs="Times New Roman" w:eastAsiaTheme="majorEastAsia"/>
                <w:sz w:val="21"/>
                <w:szCs w:val="21"/>
                <w:lang w:val="en-US" w:eastAsia="zh-CN"/>
              </w:rPr>
              <w:t>k</w:t>
            </w:r>
            <w:r>
              <w:rPr>
                <w:rFonts w:hint="default" w:ascii="Times New Roman" w:hAnsi="Times New Roman" w:cs="Times New Roman" w:eastAsiaTheme="majorEastAsia"/>
                <w:sz w:val="21"/>
                <w:szCs w:val="21"/>
              </w:rPr>
              <w:t>W*24</w:t>
            </w:r>
          </w:p>
        </w:tc>
        <w:tc>
          <w:tcPr>
            <w:tcW w:w="1381" w:type="pct"/>
            <w:vAlign w:val="top"/>
          </w:tcPr>
          <w:p w14:paraId="552FF8E0">
            <w:pPr>
              <w:jc w:val="center"/>
              <w:rPr>
                <w:rFonts w:hint="default" w:ascii="Times New Roman" w:hAnsi="Times New Roman" w:cs="Times New Roman" w:eastAsiaTheme="majorEastAsia"/>
                <w:kern w:val="2"/>
                <w:sz w:val="21"/>
                <w:szCs w:val="21"/>
                <w:lang w:val="en-US" w:eastAsia="zh-CN" w:bidi="ar-SA"/>
              </w:rPr>
            </w:pPr>
          </w:p>
        </w:tc>
      </w:tr>
      <w:tr w14:paraId="64FA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18488D36">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4</w:t>
            </w:r>
          </w:p>
        </w:tc>
        <w:tc>
          <w:tcPr>
            <w:tcW w:w="1445" w:type="pct"/>
          </w:tcPr>
          <w:p w14:paraId="391A1DCC">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最大直流功率</w:t>
            </w:r>
          </w:p>
        </w:tc>
        <w:tc>
          <w:tcPr>
            <w:tcW w:w="1754" w:type="pct"/>
          </w:tcPr>
          <w:p w14:paraId="4404009A">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≥236.5</w:t>
            </w:r>
            <w:r>
              <w:rPr>
                <w:rFonts w:hint="eastAsia" w:ascii="Times New Roman" w:hAnsi="Times New Roman" w:cs="Times New Roman" w:eastAsiaTheme="majorEastAsia"/>
                <w:sz w:val="21"/>
                <w:szCs w:val="21"/>
                <w:lang w:val="en-US" w:eastAsia="zh-CN"/>
              </w:rPr>
              <w:t>k</w:t>
            </w:r>
            <w:r>
              <w:rPr>
                <w:rFonts w:hint="default" w:ascii="Times New Roman" w:hAnsi="Times New Roman" w:cs="Times New Roman" w:eastAsiaTheme="majorEastAsia"/>
                <w:sz w:val="21"/>
                <w:szCs w:val="21"/>
              </w:rPr>
              <w:t>W*24</w:t>
            </w:r>
          </w:p>
        </w:tc>
        <w:tc>
          <w:tcPr>
            <w:tcW w:w="1381" w:type="pct"/>
            <w:vAlign w:val="top"/>
          </w:tcPr>
          <w:p w14:paraId="66127537">
            <w:pPr>
              <w:jc w:val="center"/>
              <w:rPr>
                <w:rFonts w:hint="default" w:ascii="Times New Roman" w:hAnsi="Times New Roman" w:cs="Times New Roman" w:eastAsiaTheme="majorEastAsia"/>
                <w:kern w:val="2"/>
                <w:sz w:val="21"/>
                <w:szCs w:val="21"/>
                <w:lang w:val="en-US" w:eastAsia="zh-CN" w:bidi="ar-SA"/>
              </w:rPr>
            </w:pPr>
          </w:p>
        </w:tc>
      </w:tr>
      <w:tr w14:paraId="4722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698A578E">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5</w:t>
            </w:r>
          </w:p>
        </w:tc>
        <w:tc>
          <w:tcPr>
            <w:tcW w:w="1445" w:type="pct"/>
          </w:tcPr>
          <w:p w14:paraId="69722EB1">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最大直流电流</w:t>
            </w:r>
          </w:p>
        </w:tc>
        <w:tc>
          <w:tcPr>
            <w:tcW w:w="1754" w:type="pct"/>
          </w:tcPr>
          <w:p w14:paraId="6A9AF5F1">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230.5A*24</w:t>
            </w:r>
          </w:p>
        </w:tc>
        <w:tc>
          <w:tcPr>
            <w:tcW w:w="1381" w:type="pct"/>
            <w:vAlign w:val="top"/>
          </w:tcPr>
          <w:p w14:paraId="26F3BD74">
            <w:pPr>
              <w:jc w:val="center"/>
              <w:rPr>
                <w:rFonts w:hint="default" w:ascii="Times New Roman" w:hAnsi="Times New Roman" w:cs="Times New Roman" w:eastAsiaTheme="majorEastAsia"/>
                <w:kern w:val="2"/>
                <w:sz w:val="21"/>
                <w:szCs w:val="21"/>
                <w:lang w:val="en-US" w:eastAsia="zh-CN" w:bidi="ar-SA"/>
              </w:rPr>
            </w:pPr>
          </w:p>
        </w:tc>
      </w:tr>
      <w:tr w14:paraId="518C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472990F6">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6</w:t>
            </w:r>
          </w:p>
        </w:tc>
        <w:tc>
          <w:tcPr>
            <w:tcW w:w="1445" w:type="pct"/>
          </w:tcPr>
          <w:p w14:paraId="35C780ED">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直流熔断保护</w:t>
            </w:r>
          </w:p>
        </w:tc>
        <w:tc>
          <w:tcPr>
            <w:tcW w:w="1754" w:type="pct"/>
          </w:tcPr>
          <w:p w14:paraId="3A65F5F1">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有</w:t>
            </w:r>
          </w:p>
        </w:tc>
        <w:tc>
          <w:tcPr>
            <w:tcW w:w="1381" w:type="pct"/>
            <w:vAlign w:val="top"/>
          </w:tcPr>
          <w:p w14:paraId="3B25DD6F">
            <w:pPr>
              <w:jc w:val="center"/>
              <w:rPr>
                <w:rFonts w:hint="default" w:ascii="Times New Roman" w:hAnsi="Times New Roman" w:cs="Times New Roman" w:eastAsiaTheme="majorEastAsia"/>
                <w:kern w:val="2"/>
                <w:sz w:val="21"/>
                <w:szCs w:val="21"/>
                <w:lang w:val="en-US" w:eastAsia="zh-CN" w:bidi="ar-SA"/>
              </w:rPr>
            </w:pPr>
          </w:p>
        </w:tc>
      </w:tr>
      <w:tr w14:paraId="0A9F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23F053C3">
            <w:pPr>
              <w:jc w:val="center"/>
              <w:rPr>
                <w:rFonts w:hint="default"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PCS</w:t>
            </w:r>
            <w:r>
              <w:rPr>
                <w:rFonts w:hint="default" w:ascii="Times New Roman" w:hAnsi="Times New Roman" w:cs="Times New Roman" w:eastAsiaTheme="majorEastAsia"/>
                <w:sz w:val="21"/>
                <w:szCs w:val="21"/>
              </w:rPr>
              <w:t>交流侧</w:t>
            </w:r>
          </w:p>
        </w:tc>
      </w:tr>
      <w:tr w14:paraId="28DF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27B0ABEF">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7</w:t>
            </w:r>
          </w:p>
        </w:tc>
        <w:tc>
          <w:tcPr>
            <w:tcW w:w="1445" w:type="pct"/>
          </w:tcPr>
          <w:p w14:paraId="15CDD25D">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额定功率</w:t>
            </w:r>
          </w:p>
        </w:tc>
        <w:tc>
          <w:tcPr>
            <w:tcW w:w="1754" w:type="pct"/>
          </w:tcPr>
          <w:p w14:paraId="7AA9B039">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5160</w:t>
            </w:r>
            <w:r>
              <w:rPr>
                <w:rFonts w:hint="eastAsia" w:ascii="Times New Roman" w:hAnsi="Times New Roman" w:cs="Times New Roman" w:eastAsiaTheme="majorEastAsia"/>
                <w:sz w:val="21"/>
                <w:szCs w:val="21"/>
                <w:lang w:val="en-US" w:eastAsia="zh-CN"/>
              </w:rPr>
              <w:t>k</w:t>
            </w:r>
            <w:r>
              <w:rPr>
                <w:rFonts w:hint="default" w:ascii="Times New Roman" w:hAnsi="Times New Roman" w:cs="Times New Roman" w:eastAsiaTheme="majorEastAsia"/>
                <w:sz w:val="21"/>
                <w:szCs w:val="21"/>
              </w:rPr>
              <w:t>W</w:t>
            </w:r>
          </w:p>
        </w:tc>
        <w:tc>
          <w:tcPr>
            <w:tcW w:w="1381" w:type="pct"/>
            <w:vAlign w:val="top"/>
          </w:tcPr>
          <w:p w14:paraId="5935DE4D">
            <w:pPr>
              <w:jc w:val="center"/>
              <w:rPr>
                <w:rFonts w:hint="default" w:ascii="Times New Roman" w:hAnsi="Times New Roman" w:cs="Times New Roman" w:eastAsiaTheme="majorEastAsia"/>
                <w:kern w:val="2"/>
                <w:sz w:val="21"/>
                <w:szCs w:val="21"/>
                <w:lang w:val="en-US" w:eastAsia="zh-CN" w:bidi="ar-SA"/>
              </w:rPr>
            </w:pPr>
          </w:p>
        </w:tc>
      </w:tr>
      <w:tr w14:paraId="70B7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16E8E55E">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8</w:t>
            </w:r>
          </w:p>
        </w:tc>
        <w:tc>
          <w:tcPr>
            <w:tcW w:w="1445" w:type="pct"/>
          </w:tcPr>
          <w:p w14:paraId="282DBC9D">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最大交流功率</w:t>
            </w:r>
          </w:p>
        </w:tc>
        <w:tc>
          <w:tcPr>
            <w:tcW w:w="1754" w:type="pct"/>
          </w:tcPr>
          <w:p w14:paraId="417C39D6">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5676</w:t>
            </w:r>
            <w:r>
              <w:rPr>
                <w:rFonts w:hint="eastAsia" w:ascii="Times New Roman" w:hAnsi="Times New Roman" w:cs="Times New Roman" w:eastAsiaTheme="majorEastAsia"/>
                <w:sz w:val="21"/>
                <w:szCs w:val="21"/>
                <w:lang w:val="en-US" w:eastAsia="zh-CN"/>
              </w:rPr>
              <w:t>k</w:t>
            </w:r>
            <w:r>
              <w:rPr>
                <w:rFonts w:hint="default" w:ascii="Times New Roman" w:hAnsi="Times New Roman" w:cs="Times New Roman" w:eastAsiaTheme="majorEastAsia"/>
                <w:sz w:val="21"/>
                <w:szCs w:val="21"/>
              </w:rPr>
              <w:t>W</w:t>
            </w:r>
          </w:p>
        </w:tc>
        <w:tc>
          <w:tcPr>
            <w:tcW w:w="1381" w:type="pct"/>
            <w:vAlign w:val="top"/>
          </w:tcPr>
          <w:p w14:paraId="46842053">
            <w:pPr>
              <w:jc w:val="center"/>
              <w:rPr>
                <w:rFonts w:hint="default" w:ascii="Times New Roman" w:hAnsi="Times New Roman" w:cs="Times New Roman" w:eastAsiaTheme="majorEastAsia"/>
                <w:kern w:val="2"/>
                <w:sz w:val="21"/>
                <w:szCs w:val="21"/>
                <w:lang w:val="en-US" w:eastAsia="zh-CN" w:bidi="ar-SA"/>
              </w:rPr>
            </w:pPr>
          </w:p>
        </w:tc>
      </w:tr>
      <w:tr w14:paraId="1AFF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57D40356">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9</w:t>
            </w:r>
          </w:p>
        </w:tc>
        <w:tc>
          <w:tcPr>
            <w:tcW w:w="1445" w:type="pct"/>
          </w:tcPr>
          <w:p w14:paraId="3AEB05DE">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额定电压</w:t>
            </w:r>
          </w:p>
        </w:tc>
        <w:tc>
          <w:tcPr>
            <w:tcW w:w="1754" w:type="pct"/>
          </w:tcPr>
          <w:p w14:paraId="551E3F76">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690V</w:t>
            </w:r>
          </w:p>
        </w:tc>
        <w:tc>
          <w:tcPr>
            <w:tcW w:w="1381" w:type="pct"/>
            <w:vAlign w:val="top"/>
          </w:tcPr>
          <w:p w14:paraId="79F31041">
            <w:pPr>
              <w:jc w:val="center"/>
              <w:rPr>
                <w:rFonts w:hint="default" w:ascii="Times New Roman" w:hAnsi="Times New Roman" w:cs="Times New Roman" w:eastAsiaTheme="majorEastAsia"/>
                <w:kern w:val="2"/>
                <w:sz w:val="21"/>
                <w:szCs w:val="21"/>
                <w:lang w:val="en-US" w:eastAsia="zh-CN" w:bidi="ar-SA"/>
              </w:rPr>
            </w:pPr>
          </w:p>
        </w:tc>
      </w:tr>
      <w:tr w14:paraId="4BD7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3B1DBF2A">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10</w:t>
            </w:r>
          </w:p>
        </w:tc>
        <w:tc>
          <w:tcPr>
            <w:tcW w:w="1445" w:type="pct"/>
          </w:tcPr>
          <w:p w14:paraId="5438C97B">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电压范围</w:t>
            </w:r>
          </w:p>
        </w:tc>
        <w:tc>
          <w:tcPr>
            <w:tcW w:w="1754" w:type="pct"/>
          </w:tcPr>
          <w:p w14:paraId="2C4DA8C0">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600-759V</w:t>
            </w:r>
          </w:p>
        </w:tc>
        <w:tc>
          <w:tcPr>
            <w:tcW w:w="1381" w:type="pct"/>
            <w:vAlign w:val="top"/>
          </w:tcPr>
          <w:p w14:paraId="33CDD998">
            <w:pPr>
              <w:jc w:val="center"/>
              <w:rPr>
                <w:rFonts w:hint="default" w:ascii="Times New Roman" w:hAnsi="Times New Roman" w:cs="Times New Roman" w:eastAsiaTheme="majorEastAsia"/>
                <w:kern w:val="2"/>
                <w:sz w:val="21"/>
                <w:szCs w:val="21"/>
                <w:lang w:val="en-US" w:eastAsia="zh-CN" w:bidi="ar-SA"/>
              </w:rPr>
            </w:pPr>
          </w:p>
        </w:tc>
      </w:tr>
      <w:tr w14:paraId="3C27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0C926B41">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11</w:t>
            </w:r>
          </w:p>
        </w:tc>
        <w:tc>
          <w:tcPr>
            <w:tcW w:w="1445" w:type="pct"/>
          </w:tcPr>
          <w:p w14:paraId="2B39D7AF">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额定电网频率</w:t>
            </w:r>
          </w:p>
        </w:tc>
        <w:tc>
          <w:tcPr>
            <w:tcW w:w="1754" w:type="pct"/>
          </w:tcPr>
          <w:p w14:paraId="0C43582B">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50HZ</w:t>
            </w:r>
          </w:p>
        </w:tc>
        <w:tc>
          <w:tcPr>
            <w:tcW w:w="1381" w:type="pct"/>
            <w:vAlign w:val="top"/>
          </w:tcPr>
          <w:p w14:paraId="5E7C82DD">
            <w:pPr>
              <w:jc w:val="center"/>
              <w:rPr>
                <w:rFonts w:hint="default" w:ascii="Times New Roman" w:hAnsi="Times New Roman" w:cs="Times New Roman" w:eastAsiaTheme="majorEastAsia"/>
                <w:kern w:val="2"/>
                <w:sz w:val="21"/>
                <w:szCs w:val="21"/>
                <w:lang w:val="en-US" w:eastAsia="zh-CN" w:bidi="ar-SA"/>
              </w:rPr>
            </w:pPr>
          </w:p>
        </w:tc>
      </w:tr>
      <w:tr w14:paraId="1AE9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2BFA4F2C">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12</w:t>
            </w:r>
          </w:p>
        </w:tc>
        <w:tc>
          <w:tcPr>
            <w:tcW w:w="1445" w:type="pct"/>
          </w:tcPr>
          <w:p w14:paraId="662BAD16">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电网形式</w:t>
            </w:r>
          </w:p>
        </w:tc>
        <w:tc>
          <w:tcPr>
            <w:tcW w:w="1754" w:type="pct"/>
          </w:tcPr>
          <w:p w14:paraId="7DCDD648">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IT</w:t>
            </w:r>
          </w:p>
        </w:tc>
        <w:tc>
          <w:tcPr>
            <w:tcW w:w="1381" w:type="pct"/>
            <w:vAlign w:val="top"/>
          </w:tcPr>
          <w:p w14:paraId="7F50C342">
            <w:pPr>
              <w:jc w:val="center"/>
              <w:rPr>
                <w:rFonts w:hint="default" w:ascii="Times New Roman" w:hAnsi="Times New Roman" w:cs="Times New Roman" w:eastAsiaTheme="majorEastAsia"/>
                <w:kern w:val="2"/>
                <w:sz w:val="21"/>
                <w:szCs w:val="21"/>
                <w:lang w:val="en-US" w:eastAsia="zh-CN" w:bidi="ar-SA"/>
              </w:rPr>
            </w:pPr>
          </w:p>
        </w:tc>
      </w:tr>
      <w:tr w14:paraId="1384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715C0035">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变压器参数</w:t>
            </w:r>
          </w:p>
        </w:tc>
      </w:tr>
      <w:tr w14:paraId="6B08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6EDE0025">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13</w:t>
            </w:r>
          </w:p>
        </w:tc>
        <w:tc>
          <w:tcPr>
            <w:tcW w:w="1445" w:type="pct"/>
          </w:tcPr>
          <w:p w14:paraId="34874610">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变压器类型</w:t>
            </w:r>
          </w:p>
        </w:tc>
        <w:tc>
          <w:tcPr>
            <w:tcW w:w="1754" w:type="pct"/>
          </w:tcPr>
          <w:p w14:paraId="62B7739F">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SCB</w:t>
            </w:r>
            <w:r>
              <w:rPr>
                <w:rFonts w:hint="eastAsia" w:cs="Times New Roman" w:eastAsiaTheme="majorEastAsia"/>
                <w:sz w:val="21"/>
                <w:szCs w:val="21"/>
                <w:lang w:val="en-US" w:eastAsia="zh-CN"/>
              </w:rPr>
              <w:t>11</w:t>
            </w:r>
            <w:r>
              <w:rPr>
                <w:rFonts w:hint="default" w:ascii="Times New Roman" w:hAnsi="Times New Roman" w:cs="Times New Roman" w:eastAsiaTheme="majorEastAsia"/>
                <w:sz w:val="21"/>
                <w:szCs w:val="21"/>
              </w:rPr>
              <w:t>干式变压器</w:t>
            </w:r>
          </w:p>
        </w:tc>
        <w:tc>
          <w:tcPr>
            <w:tcW w:w="1381" w:type="pct"/>
            <w:vAlign w:val="top"/>
          </w:tcPr>
          <w:p w14:paraId="6459339D">
            <w:pPr>
              <w:jc w:val="center"/>
              <w:rPr>
                <w:rFonts w:hint="default" w:ascii="Times New Roman" w:hAnsi="Times New Roman" w:cs="Times New Roman" w:eastAsiaTheme="majorEastAsia"/>
                <w:kern w:val="2"/>
                <w:sz w:val="21"/>
                <w:szCs w:val="21"/>
                <w:lang w:val="en-US" w:eastAsia="zh-CN" w:bidi="ar-SA"/>
              </w:rPr>
            </w:pPr>
          </w:p>
        </w:tc>
      </w:tr>
      <w:tr w14:paraId="582B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596FC66F">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14</w:t>
            </w:r>
          </w:p>
        </w:tc>
        <w:tc>
          <w:tcPr>
            <w:tcW w:w="1445" w:type="pct"/>
          </w:tcPr>
          <w:p w14:paraId="347E07C4">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额定容量</w:t>
            </w:r>
          </w:p>
        </w:tc>
        <w:tc>
          <w:tcPr>
            <w:tcW w:w="1754" w:type="pct"/>
          </w:tcPr>
          <w:p w14:paraId="4B84EF83">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w:t>
            </w:r>
            <w:r>
              <w:rPr>
                <w:rFonts w:hint="eastAsia" w:cs="Times New Roman" w:eastAsiaTheme="majorEastAsia"/>
                <w:sz w:val="21"/>
                <w:szCs w:val="21"/>
                <w:lang w:val="en-US" w:eastAsia="zh-CN"/>
              </w:rPr>
              <w:t>52</w:t>
            </w:r>
            <w:r>
              <w:rPr>
                <w:rFonts w:hint="default" w:ascii="Times New Roman" w:hAnsi="Times New Roman" w:cs="Times New Roman" w:eastAsiaTheme="majorEastAsia"/>
                <w:sz w:val="21"/>
                <w:szCs w:val="21"/>
              </w:rPr>
              <w:t>00kVA</w:t>
            </w:r>
          </w:p>
        </w:tc>
        <w:tc>
          <w:tcPr>
            <w:tcW w:w="1381" w:type="pct"/>
            <w:vAlign w:val="top"/>
          </w:tcPr>
          <w:p w14:paraId="0342E3F0">
            <w:pPr>
              <w:jc w:val="center"/>
              <w:rPr>
                <w:rFonts w:hint="default" w:ascii="Times New Roman" w:hAnsi="Times New Roman" w:cs="Times New Roman" w:eastAsiaTheme="majorEastAsia"/>
                <w:kern w:val="2"/>
                <w:sz w:val="21"/>
                <w:szCs w:val="21"/>
                <w:lang w:val="en-US" w:eastAsia="zh-CN" w:bidi="ar-SA"/>
              </w:rPr>
            </w:pPr>
          </w:p>
        </w:tc>
      </w:tr>
      <w:tr w14:paraId="500B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55EAA2C9">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15</w:t>
            </w:r>
          </w:p>
        </w:tc>
        <w:tc>
          <w:tcPr>
            <w:tcW w:w="1445" w:type="pct"/>
          </w:tcPr>
          <w:p w14:paraId="79B3D71B">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电压变比</w:t>
            </w:r>
          </w:p>
        </w:tc>
        <w:tc>
          <w:tcPr>
            <w:tcW w:w="1754" w:type="pct"/>
          </w:tcPr>
          <w:p w14:paraId="3430D4D9">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3</w:t>
            </w:r>
            <w:r>
              <w:rPr>
                <w:rFonts w:hint="eastAsia" w:cs="Times New Roman" w:eastAsiaTheme="majorEastAsia"/>
                <w:sz w:val="21"/>
                <w:szCs w:val="21"/>
                <w:lang w:val="en-US" w:eastAsia="zh-CN"/>
              </w:rPr>
              <w:t>7</w:t>
            </w:r>
            <w:r>
              <w:rPr>
                <w:rFonts w:hint="default" w:ascii="Times New Roman" w:hAnsi="Times New Roman" w:cs="Times New Roman" w:eastAsiaTheme="majorEastAsia"/>
                <w:sz w:val="21"/>
                <w:szCs w:val="21"/>
              </w:rPr>
              <w:t>/0.69</w:t>
            </w:r>
            <w:r>
              <w:rPr>
                <w:rFonts w:hint="eastAsia" w:cs="Times New Roman" w:eastAsiaTheme="majorEastAsia"/>
                <w:sz w:val="21"/>
                <w:szCs w:val="21"/>
                <w:lang w:val="en-US" w:eastAsia="zh-CN"/>
              </w:rPr>
              <w:t>k</w:t>
            </w:r>
            <w:r>
              <w:rPr>
                <w:rFonts w:hint="default" w:ascii="Times New Roman" w:hAnsi="Times New Roman" w:cs="Times New Roman" w:eastAsiaTheme="majorEastAsia"/>
                <w:sz w:val="21"/>
                <w:szCs w:val="21"/>
              </w:rPr>
              <w:t>V</w:t>
            </w:r>
          </w:p>
        </w:tc>
        <w:tc>
          <w:tcPr>
            <w:tcW w:w="1381" w:type="pct"/>
            <w:vAlign w:val="top"/>
          </w:tcPr>
          <w:p w14:paraId="2B70F8F4">
            <w:pPr>
              <w:jc w:val="center"/>
              <w:rPr>
                <w:rFonts w:hint="default" w:ascii="Times New Roman" w:hAnsi="Times New Roman" w:cs="Times New Roman" w:eastAsiaTheme="majorEastAsia"/>
                <w:kern w:val="2"/>
                <w:sz w:val="21"/>
                <w:szCs w:val="21"/>
                <w:lang w:val="en-US" w:eastAsia="zh-CN" w:bidi="ar-SA"/>
              </w:rPr>
            </w:pPr>
          </w:p>
        </w:tc>
      </w:tr>
      <w:tr w14:paraId="4554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53FC189C">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16</w:t>
            </w:r>
          </w:p>
        </w:tc>
        <w:tc>
          <w:tcPr>
            <w:tcW w:w="1445" w:type="pct"/>
          </w:tcPr>
          <w:p w14:paraId="6187CBD0">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组别</w:t>
            </w:r>
          </w:p>
        </w:tc>
        <w:tc>
          <w:tcPr>
            <w:tcW w:w="1754" w:type="pct"/>
          </w:tcPr>
          <w:p w14:paraId="0274FA79">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Dy11</w:t>
            </w:r>
          </w:p>
        </w:tc>
        <w:tc>
          <w:tcPr>
            <w:tcW w:w="1381" w:type="pct"/>
          </w:tcPr>
          <w:p w14:paraId="78240490">
            <w:pPr>
              <w:jc w:val="center"/>
              <w:rPr>
                <w:rFonts w:hint="default" w:ascii="Times New Roman" w:hAnsi="Times New Roman" w:cs="Times New Roman" w:eastAsiaTheme="majorEastAsia"/>
                <w:sz w:val="21"/>
                <w:szCs w:val="21"/>
              </w:rPr>
            </w:pPr>
          </w:p>
        </w:tc>
      </w:tr>
      <w:tr w14:paraId="3FC3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0AB95935">
            <w:pPr>
              <w:jc w:val="center"/>
              <w:rPr>
                <w:rFonts w:hint="default" w:ascii="Times New Roman" w:hAnsi="Times New Roman" w:cs="Times New Roman" w:eastAsiaTheme="majorEastAsia"/>
                <w:sz w:val="21"/>
                <w:szCs w:val="21"/>
              </w:rPr>
            </w:pPr>
            <w:r>
              <w:rPr>
                <w:rFonts w:hint="eastAsia" w:cs="Times New Roman" w:eastAsiaTheme="majorEastAsia"/>
                <w:sz w:val="21"/>
                <w:szCs w:val="21"/>
                <w:lang w:val="en-US" w:eastAsia="zh-CN"/>
              </w:rPr>
              <w:t>PCS</w:t>
            </w:r>
            <w:r>
              <w:rPr>
                <w:rFonts w:hint="default" w:ascii="Times New Roman" w:hAnsi="Times New Roman" w:cs="Times New Roman" w:eastAsiaTheme="majorEastAsia"/>
                <w:sz w:val="21"/>
                <w:szCs w:val="21"/>
              </w:rPr>
              <w:t>与电池簇通讯接口</w:t>
            </w:r>
          </w:p>
        </w:tc>
      </w:tr>
      <w:tr w14:paraId="34EF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40448CEF">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17</w:t>
            </w:r>
          </w:p>
        </w:tc>
        <w:tc>
          <w:tcPr>
            <w:tcW w:w="1445" w:type="pct"/>
          </w:tcPr>
          <w:p w14:paraId="45FBF7C6">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通讯接口</w:t>
            </w:r>
          </w:p>
        </w:tc>
        <w:tc>
          <w:tcPr>
            <w:tcW w:w="1754" w:type="pct"/>
          </w:tcPr>
          <w:p w14:paraId="3CAA8045">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rPr>
              <w:t>CAN</w:t>
            </w:r>
            <w:r>
              <w:rPr>
                <w:rFonts w:hint="eastAsia" w:cs="Times New Roman" w:eastAsiaTheme="majorEastAsia"/>
                <w:sz w:val="21"/>
                <w:szCs w:val="21"/>
                <w:lang w:val="en-US" w:eastAsia="zh-CN"/>
              </w:rPr>
              <w:t>/RS485</w:t>
            </w:r>
          </w:p>
        </w:tc>
        <w:tc>
          <w:tcPr>
            <w:tcW w:w="1381" w:type="pct"/>
            <w:vAlign w:val="top"/>
          </w:tcPr>
          <w:p w14:paraId="0FAF9CAF">
            <w:pPr>
              <w:jc w:val="center"/>
              <w:rPr>
                <w:rFonts w:hint="default" w:ascii="Times New Roman" w:hAnsi="Times New Roman" w:cs="Times New Roman" w:eastAsiaTheme="majorEastAsia"/>
                <w:kern w:val="2"/>
                <w:sz w:val="21"/>
                <w:szCs w:val="21"/>
                <w:lang w:val="en-US" w:eastAsia="zh-CN" w:bidi="ar-SA"/>
              </w:rPr>
            </w:pPr>
          </w:p>
        </w:tc>
      </w:tr>
      <w:tr w14:paraId="19F0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2964186E">
            <w:pPr>
              <w:jc w:val="cente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18</w:t>
            </w:r>
          </w:p>
        </w:tc>
        <w:tc>
          <w:tcPr>
            <w:tcW w:w="1445" w:type="pct"/>
            <w:vAlign w:val="top"/>
          </w:tcPr>
          <w:p w14:paraId="6A486273">
            <w:pPr>
              <w:jc w:val="center"/>
              <w:rPr>
                <w:rFonts w:hint="default" w:ascii="Times New Roman" w:hAnsi="Times New Roman" w:eastAsia="宋体" w:cstheme="minorBidi"/>
                <w:kern w:val="2"/>
                <w:sz w:val="24"/>
                <w:szCs w:val="24"/>
                <w:lang w:val="en-US" w:eastAsia="zh-CN" w:bidi="ar-SA"/>
              </w:rPr>
            </w:pPr>
            <w:r>
              <w:rPr>
                <w:rFonts w:hint="eastAsia"/>
              </w:rPr>
              <w:t>通讯协议</w:t>
            </w:r>
          </w:p>
        </w:tc>
        <w:tc>
          <w:tcPr>
            <w:tcW w:w="1754" w:type="pct"/>
            <w:vAlign w:val="top"/>
          </w:tcPr>
          <w:p w14:paraId="77534157">
            <w:pPr>
              <w:jc w:val="center"/>
              <w:rPr>
                <w:rFonts w:hint="default" w:ascii="Times New Roman" w:hAnsi="Times New Roman" w:eastAsia="宋体" w:cstheme="minorBidi"/>
                <w:kern w:val="2"/>
                <w:sz w:val="24"/>
                <w:szCs w:val="24"/>
                <w:lang w:val="en-US" w:eastAsia="zh-CN" w:bidi="ar-SA"/>
              </w:rPr>
            </w:pPr>
            <w:r>
              <w:rPr>
                <w:rFonts w:hint="eastAsia" w:cstheme="minorBidi"/>
                <w:kern w:val="2"/>
                <w:sz w:val="24"/>
                <w:szCs w:val="24"/>
                <w:lang w:val="en-US" w:eastAsia="zh-CN" w:bidi="ar-SA"/>
              </w:rPr>
              <w:t>J1939（自定义协议）/Modbus rtu</w:t>
            </w:r>
          </w:p>
        </w:tc>
        <w:tc>
          <w:tcPr>
            <w:tcW w:w="1381" w:type="pct"/>
            <w:vAlign w:val="top"/>
          </w:tcPr>
          <w:p w14:paraId="7627394C">
            <w:pPr>
              <w:jc w:val="center"/>
              <w:rPr>
                <w:rFonts w:hint="default" w:ascii="Times New Roman" w:hAnsi="Times New Roman" w:cs="Times New Roman" w:eastAsiaTheme="majorEastAsia"/>
                <w:sz w:val="21"/>
                <w:szCs w:val="21"/>
                <w:lang w:val="en-US" w:eastAsia="zh-CN"/>
              </w:rPr>
            </w:pPr>
            <w:bookmarkStart w:id="273" w:name="_GoBack"/>
            <w:bookmarkEnd w:id="273"/>
          </w:p>
        </w:tc>
      </w:tr>
      <w:tr w14:paraId="3FD6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54DBD022">
            <w:pPr>
              <w:jc w:val="cente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19</w:t>
            </w:r>
          </w:p>
        </w:tc>
        <w:tc>
          <w:tcPr>
            <w:tcW w:w="1445" w:type="pct"/>
          </w:tcPr>
          <w:p w14:paraId="7A976EA8">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干接点</w:t>
            </w:r>
          </w:p>
        </w:tc>
        <w:tc>
          <w:tcPr>
            <w:tcW w:w="1754" w:type="pct"/>
          </w:tcPr>
          <w:p w14:paraId="7994FAD1">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有</w:t>
            </w:r>
          </w:p>
        </w:tc>
        <w:tc>
          <w:tcPr>
            <w:tcW w:w="1381" w:type="pct"/>
            <w:vAlign w:val="top"/>
          </w:tcPr>
          <w:p w14:paraId="0C063B5A">
            <w:pPr>
              <w:jc w:val="center"/>
              <w:rPr>
                <w:rFonts w:hint="default" w:ascii="Times New Roman" w:hAnsi="Times New Roman" w:cs="Times New Roman" w:eastAsiaTheme="majorEastAsia"/>
                <w:kern w:val="2"/>
                <w:sz w:val="21"/>
                <w:szCs w:val="21"/>
                <w:lang w:val="en-US" w:eastAsia="zh-CN" w:bidi="ar-SA"/>
              </w:rPr>
            </w:pPr>
          </w:p>
        </w:tc>
      </w:tr>
      <w:tr w14:paraId="3C4E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79AC8A9C">
            <w:pPr>
              <w:jc w:val="cente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20</w:t>
            </w:r>
          </w:p>
        </w:tc>
        <w:tc>
          <w:tcPr>
            <w:tcW w:w="1445" w:type="pct"/>
          </w:tcPr>
          <w:p w14:paraId="76B5BC72">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有源接点</w:t>
            </w:r>
          </w:p>
        </w:tc>
        <w:tc>
          <w:tcPr>
            <w:tcW w:w="1754" w:type="pct"/>
          </w:tcPr>
          <w:p w14:paraId="22D7B67D">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有</w:t>
            </w:r>
          </w:p>
        </w:tc>
        <w:tc>
          <w:tcPr>
            <w:tcW w:w="1381" w:type="pct"/>
            <w:vAlign w:val="top"/>
          </w:tcPr>
          <w:p w14:paraId="5B9EC051">
            <w:pPr>
              <w:jc w:val="center"/>
              <w:rPr>
                <w:rFonts w:hint="default" w:ascii="Times New Roman" w:hAnsi="Times New Roman" w:cs="Times New Roman" w:eastAsiaTheme="majorEastAsia"/>
                <w:kern w:val="2"/>
                <w:sz w:val="21"/>
                <w:szCs w:val="21"/>
                <w:lang w:val="en-US" w:eastAsia="zh-CN" w:bidi="ar-SA"/>
              </w:rPr>
            </w:pPr>
          </w:p>
        </w:tc>
      </w:tr>
      <w:tr w14:paraId="0CE4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2D274293">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对外辅助供电</w:t>
            </w:r>
          </w:p>
        </w:tc>
      </w:tr>
      <w:tr w14:paraId="19F0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40316C3A">
            <w:pPr>
              <w:jc w:val="cente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21</w:t>
            </w:r>
          </w:p>
        </w:tc>
        <w:tc>
          <w:tcPr>
            <w:tcW w:w="1445" w:type="pct"/>
          </w:tcPr>
          <w:p w14:paraId="653124CA">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对外辅助供电接口路数</w:t>
            </w:r>
          </w:p>
        </w:tc>
        <w:tc>
          <w:tcPr>
            <w:tcW w:w="1754" w:type="pct"/>
          </w:tcPr>
          <w:p w14:paraId="44396280">
            <w:pPr>
              <w:jc w:val="center"/>
              <w:rPr>
                <w:rFonts w:hint="eastAsia"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rPr>
              <w:t>2路</w:t>
            </w:r>
          </w:p>
        </w:tc>
        <w:tc>
          <w:tcPr>
            <w:tcW w:w="1381" w:type="pct"/>
            <w:vAlign w:val="top"/>
          </w:tcPr>
          <w:p w14:paraId="72638046">
            <w:pPr>
              <w:jc w:val="center"/>
              <w:rPr>
                <w:rFonts w:hint="default" w:ascii="Times New Roman" w:hAnsi="Times New Roman" w:cs="Times New Roman" w:eastAsiaTheme="majorEastAsia"/>
                <w:kern w:val="2"/>
                <w:sz w:val="21"/>
                <w:szCs w:val="21"/>
                <w:lang w:val="en-US" w:eastAsia="zh-CN" w:bidi="ar-SA"/>
              </w:rPr>
            </w:pPr>
          </w:p>
        </w:tc>
      </w:tr>
      <w:tr w14:paraId="0A50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tcPr>
          <w:p w14:paraId="59A0E461">
            <w:pPr>
              <w:jc w:val="cente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22</w:t>
            </w:r>
          </w:p>
        </w:tc>
        <w:tc>
          <w:tcPr>
            <w:tcW w:w="1445" w:type="pct"/>
          </w:tcPr>
          <w:p w14:paraId="28A821DC">
            <w:pPr>
              <w:jc w:val="cente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辅助变压器容量</w:t>
            </w:r>
          </w:p>
        </w:tc>
        <w:tc>
          <w:tcPr>
            <w:tcW w:w="1754" w:type="pct"/>
          </w:tcPr>
          <w:p w14:paraId="32198749">
            <w:pPr>
              <w:jc w:val="center"/>
              <w:rPr>
                <w:rFonts w:hint="default"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90</w:t>
            </w:r>
            <w:r>
              <w:rPr>
                <w:rFonts w:hint="default" w:ascii="Times New Roman" w:hAnsi="Times New Roman" w:cs="Times New Roman" w:eastAsiaTheme="majorEastAsia"/>
                <w:sz w:val="21"/>
                <w:szCs w:val="21"/>
              </w:rPr>
              <w:t>k</w:t>
            </w:r>
            <w:r>
              <w:rPr>
                <w:rFonts w:hint="eastAsia" w:cs="Times New Roman" w:eastAsiaTheme="majorEastAsia"/>
                <w:sz w:val="21"/>
                <w:szCs w:val="21"/>
                <w:lang w:val="en-US" w:eastAsia="zh-CN"/>
              </w:rPr>
              <w:t>VA</w:t>
            </w:r>
          </w:p>
        </w:tc>
        <w:tc>
          <w:tcPr>
            <w:tcW w:w="1381" w:type="pct"/>
            <w:vAlign w:val="top"/>
          </w:tcPr>
          <w:p w14:paraId="62108A6A">
            <w:pPr>
              <w:jc w:val="center"/>
              <w:rPr>
                <w:rFonts w:hint="default" w:ascii="Times New Roman" w:hAnsi="Times New Roman" w:cs="Times New Roman" w:eastAsiaTheme="majorEastAsia"/>
                <w:kern w:val="2"/>
                <w:sz w:val="21"/>
                <w:szCs w:val="21"/>
                <w:lang w:val="en-US" w:eastAsia="zh-CN" w:bidi="ar-SA"/>
              </w:rPr>
            </w:pPr>
          </w:p>
        </w:tc>
      </w:tr>
      <w:tr w14:paraId="5DCD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5A6AC678">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系统参数</w:t>
            </w:r>
          </w:p>
        </w:tc>
      </w:tr>
      <w:tr w14:paraId="1BBC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1EF4C039">
            <w:pPr>
              <w:jc w:val="cente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23</w:t>
            </w:r>
          </w:p>
        </w:tc>
        <w:tc>
          <w:tcPr>
            <w:tcW w:w="1445" w:type="pct"/>
          </w:tcPr>
          <w:p w14:paraId="3293FC74">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工作温度范围</w:t>
            </w:r>
          </w:p>
        </w:tc>
        <w:tc>
          <w:tcPr>
            <w:tcW w:w="1754" w:type="pct"/>
          </w:tcPr>
          <w:p w14:paraId="513E5534">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-35℃-55℃</w:t>
            </w:r>
          </w:p>
        </w:tc>
        <w:tc>
          <w:tcPr>
            <w:tcW w:w="1381" w:type="pct"/>
            <w:vAlign w:val="top"/>
          </w:tcPr>
          <w:p w14:paraId="606B5FC1">
            <w:pPr>
              <w:jc w:val="center"/>
              <w:rPr>
                <w:rFonts w:hint="default" w:ascii="Times New Roman" w:hAnsi="Times New Roman" w:cs="Times New Roman" w:eastAsiaTheme="majorEastAsia"/>
                <w:kern w:val="2"/>
                <w:sz w:val="21"/>
                <w:szCs w:val="21"/>
                <w:lang w:val="en-US" w:eastAsia="zh-CN" w:bidi="ar-SA"/>
              </w:rPr>
            </w:pPr>
          </w:p>
        </w:tc>
      </w:tr>
      <w:tr w14:paraId="5979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0259CF45">
            <w:pPr>
              <w:jc w:val="center"/>
              <w:rPr>
                <w:rFonts w:hint="default" w:cs="Times New Roman" w:eastAsiaTheme="majorEastAsia"/>
                <w:sz w:val="21"/>
                <w:szCs w:val="21"/>
                <w:lang w:val="en-US" w:eastAsia="zh-CN"/>
              </w:rPr>
            </w:pPr>
            <w:r>
              <w:rPr>
                <w:rFonts w:hint="eastAsia" w:cs="Times New Roman" w:eastAsiaTheme="majorEastAsia"/>
                <w:sz w:val="21"/>
                <w:szCs w:val="21"/>
                <w:lang w:val="en-US" w:eastAsia="zh-CN"/>
              </w:rPr>
              <w:t>24</w:t>
            </w:r>
          </w:p>
        </w:tc>
        <w:tc>
          <w:tcPr>
            <w:tcW w:w="1445" w:type="pct"/>
          </w:tcPr>
          <w:p w14:paraId="785FE760">
            <w:pPr>
              <w:jc w:val="cente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不降额海拔高度</w:t>
            </w:r>
          </w:p>
        </w:tc>
        <w:tc>
          <w:tcPr>
            <w:tcW w:w="1754" w:type="pct"/>
          </w:tcPr>
          <w:p w14:paraId="3D514FEF">
            <w:pPr>
              <w:jc w:val="cente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2000m</w:t>
            </w:r>
          </w:p>
        </w:tc>
        <w:tc>
          <w:tcPr>
            <w:tcW w:w="1381" w:type="pct"/>
            <w:vAlign w:val="top"/>
          </w:tcPr>
          <w:p w14:paraId="1021158A">
            <w:pPr>
              <w:jc w:val="center"/>
              <w:rPr>
                <w:rFonts w:hint="default" w:ascii="Times New Roman" w:hAnsi="Times New Roman" w:cs="Times New Roman" w:eastAsiaTheme="majorEastAsia"/>
                <w:sz w:val="21"/>
                <w:szCs w:val="21"/>
              </w:rPr>
            </w:pPr>
          </w:p>
        </w:tc>
      </w:tr>
      <w:tr w14:paraId="3E3C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725343EE">
            <w:pPr>
              <w:jc w:val="cente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25</w:t>
            </w:r>
          </w:p>
        </w:tc>
        <w:tc>
          <w:tcPr>
            <w:tcW w:w="1445" w:type="pct"/>
          </w:tcPr>
          <w:p w14:paraId="0B29FC46">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系统最大效率</w:t>
            </w:r>
          </w:p>
        </w:tc>
        <w:tc>
          <w:tcPr>
            <w:tcW w:w="1754" w:type="pct"/>
          </w:tcPr>
          <w:p w14:paraId="37766501">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≥98%</w:t>
            </w:r>
          </w:p>
        </w:tc>
        <w:tc>
          <w:tcPr>
            <w:tcW w:w="1381" w:type="pct"/>
            <w:vAlign w:val="top"/>
          </w:tcPr>
          <w:p w14:paraId="08F63462">
            <w:pPr>
              <w:jc w:val="center"/>
              <w:rPr>
                <w:rFonts w:hint="default" w:ascii="Times New Roman" w:hAnsi="Times New Roman" w:cs="Times New Roman" w:eastAsiaTheme="majorEastAsia"/>
                <w:kern w:val="2"/>
                <w:sz w:val="21"/>
                <w:szCs w:val="21"/>
                <w:lang w:val="en-US" w:eastAsia="zh-CN" w:bidi="ar-SA"/>
              </w:rPr>
            </w:pPr>
          </w:p>
        </w:tc>
      </w:tr>
      <w:tr w14:paraId="7970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6E15559E">
            <w:pPr>
              <w:jc w:val="center"/>
              <w:rPr>
                <w:rFonts w:hint="default" w:cs="Times New Roman" w:eastAsiaTheme="majorEastAsia"/>
                <w:sz w:val="21"/>
                <w:szCs w:val="21"/>
                <w:lang w:val="en-US" w:eastAsia="zh-CN"/>
              </w:rPr>
            </w:pPr>
            <w:r>
              <w:rPr>
                <w:rFonts w:hint="eastAsia" w:cs="Times New Roman" w:eastAsiaTheme="majorEastAsia"/>
                <w:sz w:val="21"/>
                <w:szCs w:val="21"/>
                <w:lang w:val="en-US" w:eastAsia="zh-CN"/>
              </w:rPr>
              <w:t>26</w:t>
            </w:r>
          </w:p>
        </w:tc>
        <w:tc>
          <w:tcPr>
            <w:tcW w:w="1445" w:type="pct"/>
          </w:tcPr>
          <w:p w14:paraId="39F7F5D0">
            <w:pPr>
              <w:jc w:val="center"/>
              <w:rPr>
                <w:rFonts w:hint="eastAsia"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重量</w:t>
            </w:r>
          </w:p>
        </w:tc>
        <w:tc>
          <w:tcPr>
            <w:tcW w:w="1754" w:type="pct"/>
          </w:tcPr>
          <w:p w14:paraId="0DC45413">
            <w:pPr>
              <w:jc w:val="cente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≤23T</w:t>
            </w:r>
          </w:p>
        </w:tc>
        <w:tc>
          <w:tcPr>
            <w:tcW w:w="1381" w:type="pct"/>
            <w:vAlign w:val="top"/>
          </w:tcPr>
          <w:p w14:paraId="411B5909">
            <w:pPr>
              <w:jc w:val="center"/>
              <w:rPr>
                <w:rFonts w:hint="default" w:ascii="Times New Roman" w:hAnsi="Times New Roman" w:cs="Times New Roman" w:eastAsiaTheme="majorEastAsia"/>
                <w:sz w:val="21"/>
                <w:szCs w:val="21"/>
              </w:rPr>
            </w:pPr>
          </w:p>
        </w:tc>
      </w:tr>
      <w:tr w14:paraId="3243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50A33DD4">
            <w:pPr>
              <w:jc w:val="cente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27</w:t>
            </w:r>
          </w:p>
        </w:tc>
        <w:tc>
          <w:tcPr>
            <w:tcW w:w="1445" w:type="pct"/>
          </w:tcPr>
          <w:p w14:paraId="7EEC001E">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外形尺寸（长*宽*高）</w:t>
            </w:r>
          </w:p>
        </w:tc>
        <w:tc>
          <w:tcPr>
            <w:tcW w:w="1754" w:type="pct"/>
          </w:tcPr>
          <w:p w14:paraId="717148F9">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8</w:t>
            </w:r>
            <w:r>
              <w:rPr>
                <w:rFonts w:hint="eastAsia" w:cs="Times New Roman" w:eastAsiaTheme="majorEastAsia"/>
                <w:sz w:val="21"/>
                <w:szCs w:val="21"/>
                <w:lang w:val="en-US" w:eastAsia="zh-CN"/>
              </w:rPr>
              <w:t>7</w:t>
            </w:r>
            <w:r>
              <w:rPr>
                <w:rFonts w:hint="default" w:ascii="Times New Roman" w:hAnsi="Times New Roman" w:cs="Times New Roman" w:eastAsiaTheme="majorEastAsia"/>
                <w:sz w:val="21"/>
                <w:szCs w:val="21"/>
              </w:rPr>
              <w:t>00*3200*3</w:t>
            </w:r>
            <w:r>
              <w:rPr>
                <w:rFonts w:hint="eastAsia" w:cs="Times New Roman" w:eastAsiaTheme="majorEastAsia"/>
                <w:sz w:val="21"/>
                <w:szCs w:val="21"/>
                <w:lang w:val="en-US" w:eastAsia="zh-CN"/>
              </w:rPr>
              <w:t>3</w:t>
            </w:r>
            <w:r>
              <w:rPr>
                <w:rFonts w:hint="default" w:ascii="Times New Roman" w:hAnsi="Times New Roman" w:cs="Times New Roman" w:eastAsiaTheme="majorEastAsia"/>
                <w:sz w:val="21"/>
                <w:szCs w:val="21"/>
              </w:rPr>
              <w:t>00mm</w:t>
            </w:r>
          </w:p>
        </w:tc>
        <w:tc>
          <w:tcPr>
            <w:tcW w:w="1381" w:type="pct"/>
            <w:vAlign w:val="top"/>
          </w:tcPr>
          <w:p w14:paraId="19F092DC">
            <w:pPr>
              <w:jc w:val="center"/>
              <w:rPr>
                <w:rFonts w:hint="default" w:ascii="Times New Roman" w:hAnsi="Times New Roman" w:cs="Times New Roman" w:eastAsiaTheme="majorEastAsia"/>
                <w:kern w:val="2"/>
                <w:sz w:val="21"/>
                <w:szCs w:val="21"/>
                <w:lang w:val="en-US" w:eastAsia="zh-CN" w:bidi="ar-SA"/>
              </w:rPr>
            </w:pPr>
          </w:p>
        </w:tc>
      </w:tr>
      <w:tr w14:paraId="1B5B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6673A38B">
            <w:pPr>
              <w:jc w:val="cente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28</w:t>
            </w:r>
          </w:p>
        </w:tc>
        <w:tc>
          <w:tcPr>
            <w:tcW w:w="1445" w:type="pct"/>
          </w:tcPr>
          <w:p w14:paraId="3FDA23AD">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防护等级</w:t>
            </w:r>
          </w:p>
        </w:tc>
        <w:tc>
          <w:tcPr>
            <w:tcW w:w="1754" w:type="pct"/>
          </w:tcPr>
          <w:p w14:paraId="3E03AC4B">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≥IP54</w:t>
            </w:r>
          </w:p>
        </w:tc>
        <w:tc>
          <w:tcPr>
            <w:tcW w:w="1381" w:type="pct"/>
            <w:vAlign w:val="top"/>
          </w:tcPr>
          <w:p w14:paraId="04E00516">
            <w:pPr>
              <w:jc w:val="center"/>
              <w:rPr>
                <w:rFonts w:hint="default" w:ascii="Times New Roman" w:hAnsi="Times New Roman" w:cs="Times New Roman" w:eastAsiaTheme="majorEastAsia"/>
                <w:kern w:val="2"/>
                <w:sz w:val="21"/>
                <w:szCs w:val="21"/>
                <w:lang w:val="en-US" w:eastAsia="zh-CN" w:bidi="ar-SA"/>
              </w:rPr>
            </w:pPr>
          </w:p>
        </w:tc>
      </w:tr>
      <w:tr w14:paraId="52DB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460A66BB">
            <w:pPr>
              <w:jc w:val="cente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29</w:t>
            </w:r>
          </w:p>
        </w:tc>
        <w:tc>
          <w:tcPr>
            <w:tcW w:w="1445" w:type="pct"/>
          </w:tcPr>
          <w:p w14:paraId="585F8211">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系统通讯接口</w:t>
            </w:r>
          </w:p>
        </w:tc>
        <w:tc>
          <w:tcPr>
            <w:tcW w:w="1754" w:type="pct"/>
          </w:tcPr>
          <w:p w14:paraId="2D0DE2AB">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以太网等</w:t>
            </w:r>
          </w:p>
        </w:tc>
        <w:tc>
          <w:tcPr>
            <w:tcW w:w="1381" w:type="pct"/>
            <w:vAlign w:val="top"/>
          </w:tcPr>
          <w:p w14:paraId="53740A15">
            <w:pPr>
              <w:jc w:val="center"/>
              <w:rPr>
                <w:rFonts w:hint="default" w:ascii="Times New Roman" w:hAnsi="Times New Roman" w:cs="Times New Roman" w:eastAsiaTheme="majorEastAsia"/>
                <w:kern w:val="2"/>
                <w:sz w:val="21"/>
                <w:szCs w:val="21"/>
                <w:lang w:val="en-US" w:eastAsia="zh-CN" w:bidi="ar-SA"/>
              </w:rPr>
            </w:pPr>
          </w:p>
        </w:tc>
      </w:tr>
      <w:tr w14:paraId="2950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Pr>
          <w:p w14:paraId="4E5A4697">
            <w:pPr>
              <w:jc w:val="cente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30</w:t>
            </w:r>
          </w:p>
        </w:tc>
        <w:tc>
          <w:tcPr>
            <w:tcW w:w="1445" w:type="pct"/>
          </w:tcPr>
          <w:p w14:paraId="4644358E">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通讯协议</w:t>
            </w:r>
          </w:p>
        </w:tc>
        <w:tc>
          <w:tcPr>
            <w:tcW w:w="1754" w:type="pct"/>
          </w:tcPr>
          <w:p w14:paraId="56264B21">
            <w:pPr>
              <w:jc w:val="center"/>
              <w:rPr>
                <w:rFonts w:hint="default" w:ascii="Times New Roman" w:hAnsi="Times New Roman" w:cs="Times New Roman" w:eastAsiaTheme="majorEastAsia"/>
                <w:sz w:val="21"/>
                <w:szCs w:val="21"/>
              </w:rPr>
            </w:pPr>
            <w:r>
              <w:rPr>
                <w:rFonts w:hint="eastAsia" w:cs="Times New Roman" w:eastAsiaTheme="majorEastAsia"/>
                <w:sz w:val="21"/>
                <w:szCs w:val="21"/>
                <w:lang w:val="en-US" w:eastAsia="zh-CN"/>
              </w:rPr>
              <w:t>IEC61850/IEC104</w:t>
            </w:r>
          </w:p>
        </w:tc>
        <w:tc>
          <w:tcPr>
            <w:tcW w:w="1381" w:type="pct"/>
            <w:vAlign w:val="top"/>
          </w:tcPr>
          <w:p w14:paraId="1011B136">
            <w:pPr>
              <w:jc w:val="center"/>
              <w:rPr>
                <w:rFonts w:hint="default" w:ascii="Times New Roman" w:hAnsi="Times New Roman" w:cs="Times New Roman" w:eastAsiaTheme="majorEastAsia"/>
                <w:kern w:val="2"/>
                <w:sz w:val="21"/>
                <w:szCs w:val="21"/>
                <w:lang w:val="en-US" w:eastAsia="zh-CN" w:bidi="ar-SA"/>
              </w:rPr>
            </w:pPr>
            <w:r>
              <w:rPr>
                <w:rFonts w:hint="eastAsia"/>
                <w:lang w:val="en-US" w:eastAsia="zh-CN"/>
              </w:rPr>
              <w:t>与EMS系统通讯</w:t>
            </w:r>
          </w:p>
        </w:tc>
      </w:tr>
    </w:tbl>
    <w:p w14:paraId="41268968">
      <w:pPr>
        <w:spacing w:line="360" w:lineRule="auto"/>
        <w:jc w:val="left"/>
        <w:rPr>
          <w:rFonts w:hint="eastAsia" w:ascii="Times New Roman" w:hAnsi="Times New Roman" w:eastAsia="宋体" w:cs="Times New Roman"/>
          <w:sz w:val="24"/>
          <w:lang w:val="en-US" w:eastAsia="zh-CN"/>
        </w:rPr>
      </w:pPr>
    </w:p>
    <w:p w14:paraId="72947F8D">
      <w:pPr>
        <w:spacing w:line="360" w:lineRule="auto"/>
        <w:ind w:firstLine="480" w:firstLineChars="200"/>
        <w:jc w:val="left"/>
        <w:rPr>
          <w:rFonts w:hint="eastAsia"/>
          <w:bCs w:val="0"/>
          <w:snapToGrid w:val="0"/>
          <w:sz w:val="24"/>
        </w:rPr>
      </w:pPr>
      <w:r>
        <w:rPr>
          <w:rFonts w:hint="eastAsia"/>
          <w:bCs w:val="0"/>
          <w:snapToGrid w:val="0"/>
          <w:sz w:val="24"/>
          <w:lang w:val="en-US" w:eastAsia="zh-CN"/>
        </w:rPr>
        <w:t>储能变流</w:t>
      </w:r>
      <w:r>
        <w:rPr>
          <w:rFonts w:hint="eastAsia"/>
          <w:bCs w:val="0"/>
          <w:snapToGrid w:val="0"/>
          <w:sz w:val="24"/>
        </w:rPr>
        <w:t>升压一体机接入升压站</w:t>
      </w:r>
      <w:r>
        <w:rPr>
          <w:rFonts w:hint="eastAsia"/>
          <w:bCs w:val="0"/>
          <w:snapToGrid w:val="0"/>
          <w:sz w:val="24"/>
          <w:lang w:val="en-US" w:eastAsia="zh-CN"/>
        </w:rPr>
        <w:t>35</w:t>
      </w:r>
      <w:r>
        <w:rPr>
          <w:rFonts w:hint="eastAsia"/>
          <w:bCs w:val="0"/>
          <w:snapToGrid w:val="0"/>
          <w:sz w:val="24"/>
        </w:rPr>
        <w:t>kV母线，升压一体机将PCS设备、低压配电柜、升压变压器、</w:t>
      </w:r>
      <w:r>
        <w:rPr>
          <w:rFonts w:hint="eastAsia"/>
          <w:bCs w:val="0"/>
          <w:snapToGrid w:val="0"/>
          <w:sz w:val="24"/>
          <w:lang w:val="en-US" w:eastAsia="zh-CN"/>
        </w:rPr>
        <w:t>35</w:t>
      </w:r>
      <w:r>
        <w:rPr>
          <w:rFonts w:hint="eastAsia"/>
          <w:bCs w:val="0"/>
          <w:snapToGrid w:val="0"/>
          <w:sz w:val="24"/>
        </w:rPr>
        <w:t>kV高压柜、就地通信柜等设备有机集成，应满足以下基本要求：</w:t>
      </w:r>
    </w:p>
    <w:p w14:paraId="468D4569">
      <w:pPr>
        <w:spacing w:line="360" w:lineRule="auto"/>
        <w:ind w:firstLine="360" w:firstLineChars="150"/>
        <w:jc w:val="left"/>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lang w:bidi="ar"/>
        </w:rPr>
        <w:t>（1）</w:t>
      </w:r>
      <w:r>
        <w:rPr>
          <w:rFonts w:hint="eastAsia"/>
          <w:bCs w:val="0"/>
          <w:snapToGrid w:val="0"/>
          <w:sz w:val="24"/>
        </w:rPr>
        <w:t>外形尺寸及结构应设计合理，便于安装、巡视和检修，升压室采用风冷，满足内部各设备使用环境；</w:t>
      </w:r>
      <w:r>
        <w:rPr>
          <w:rFonts w:hint="eastAsia" w:ascii="宋体" w:hAnsi="宋体" w:eastAsia="宋体" w:cs="宋体"/>
          <w:color w:val="auto"/>
          <w:sz w:val="24"/>
          <w:szCs w:val="24"/>
          <w:highlight w:val="none"/>
          <w:lang w:bidi="ar"/>
        </w:rPr>
        <w:t>采用平板箱结构，</w:t>
      </w:r>
      <w:r>
        <w:rPr>
          <w:rFonts w:hint="eastAsia" w:ascii="宋体" w:hAnsi="宋体" w:cs="宋体"/>
          <w:color w:val="auto"/>
          <w:sz w:val="24"/>
          <w:szCs w:val="24"/>
          <w:highlight w:val="none"/>
          <w:lang w:val="en-US" w:eastAsia="zh-CN" w:bidi="ar"/>
        </w:rPr>
        <w:t>由储能变流器舱和箱变舱体组成，变流升压舱防护等级应不低于IP54，</w:t>
      </w:r>
      <w:r>
        <w:rPr>
          <w:rFonts w:hint="eastAsia" w:ascii="宋体" w:hAnsi="宋体" w:eastAsia="宋体" w:cs="宋体"/>
          <w:color w:val="auto"/>
          <w:sz w:val="24"/>
          <w:szCs w:val="24"/>
          <w:highlight w:val="none"/>
          <w:lang w:bidi="ar"/>
        </w:rPr>
        <w:t>均采用户外式安装</w:t>
      </w:r>
      <w:r>
        <w:rPr>
          <w:rFonts w:hint="eastAsia" w:ascii="宋体" w:hAnsi="宋体" w:cs="宋体"/>
          <w:color w:val="auto"/>
          <w:sz w:val="24"/>
          <w:szCs w:val="24"/>
          <w:highlight w:val="none"/>
          <w:lang w:eastAsia="zh-CN" w:bidi="ar"/>
        </w:rPr>
        <w:t>；</w:t>
      </w:r>
    </w:p>
    <w:p w14:paraId="04299105">
      <w:pPr>
        <w:spacing w:line="360" w:lineRule="auto"/>
        <w:ind w:firstLine="360" w:firstLineChars="150"/>
        <w:jc w:val="left"/>
        <w:rPr>
          <w:rFonts w:ascii="宋体" w:hAnsi="宋体" w:eastAsia="宋体" w:cs="宋体"/>
          <w:color w:val="auto"/>
          <w:szCs w:val="24"/>
          <w:highlight w:val="none"/>
        </w:rPr>
      </w:pPr>
      <w:r>
        <w:rPr>
          <w:rFonts w:hint="eastAsia" w:ascii="宋体" w:hAnsi="宋体" w:eastAsia="宋体" w:cs="宋体"/>
          <w:color w:val="auto"/>
          <w:sz w:val="24"/>
          <w:szCs w:val="24"/>
          <w:highlight w:val="none"/>
          <w:lang w:bidi="ar"/>
        </w:rPr>
        <w:t>（2）</w:t>
      </w:r>
      <w:r>
        <w:rPr>
          <w:rFonts w:hint="eastAsia" w:ascii="宋体" w:hAnsi="宋体" w:cs="宋体"/>
          <w:color w:val="auto"/>
          <w:sz w:val="24"/>
          <w:szCs w:val="24"/>
          <w:highlight w:val="none"/>
          <w:lang w:val="en-US" w:eastAsia="zh-CN" w:bidi="ar"/>
        </w:rPr>
        <w:t>储能</w:t>
      </w:r>
      <w:r>
        <w:rPr>
          <w:rFonts w:hint="eastAsia" w:ascii="宋体" w:hAnsi="宋体" w:eastAsia="宋体" w:cs="宋体"/>
          <w:color w:val="auto"/>
          <w:sz w:val="24"/>
          <w:szCs w:val="24"/>
          <w:highlight w:val="none"/>
          <w:lang w:bidi="ar"/>
        </w:rPr>
        <w:t>变流器舱主要由</w:t>
      </w:r>
      <w:r>
        <w:rPr>
          <w:rFonts w:hint="eastAsia" w:ascii="宋体" w:hAnsi="宋体" w:cs="宋体"/>
          <w:color w:val="auto"/>
          <w:sz w:val="24"/>
          <w:szCs w:val="24"/>
          <w:highlight w:val="none"/>
          <w:lang w:val="en-US" w:eastAsia="zh-CN" w:bidi="ar"/>
        </w:rPr>
        <w:t>24台组串式</w:t>
      </w:r>
      <w:r>
        <w:rPr>
          <w:rFonts w:hint="eastAsia" w:ascii="宋体" w:hAnsi="宋体" w:eastAsia="宋体" w:cs="宋体"/>
          <w:color w:val="auto"/>
          <w:sz w:val="24"/>
          <w:szCs w:val="24"/>
          <w:highlight w:val="none"/>
          <w:lang w:bidi="ar"/>
        </w:rPr>
        <w:t>PCS、</w:t>
      </w:r>
      <w:r>
        <w:rPr>
          <w:rFonts w:hint="eastAsia" w:ascii="宋体" w:hAnsi="宋体" w:cs="宋体"/>
          <w:color w:val="auto"/>
          <w:sz w:val="24"/>
          <w:szCs w:val="24"/>
          <w:highlight w:val="none"/>
          <w:lang w:val="en-US" w:eastAsia="zh-CN" w:bidi="ar"/>
        </w:rPr>
        <w:t>交流汇流柜及通讯柜组成；</w:t>
      </w:r>
      <w:r>
        <w:rPr>
          <w:rFonts w:hint="eastAsia" w:ascii="宋体" w:hAnsi="宋体" w:eastAsia="宋体" w:cs="宋体"/>
          <w:color w:val="auto"/>
          <w:sz w:val="24"/>
          <w:szCs w:val="24"/>
          <w:highlight w:val="none"/>
          <w:lang w:bidi="ar"/>
        </w:rPr>
        <w:t>变压器舱</w:t>
      </w:r>
      <w:r>
        <w:rPr>
          <w:rFonts w:hint="eastAsia" w:ascii="宋体" w:hAnsi="宋体" w:cs="宋体"/>
          <w:color w:val="auto"/>
          <w:sz w:val="24"/>
          <w:szCs w:val="24"/>
          <w:highlight w:val="none"/>
          <w:lang w:val="en-US" w:eastAsia="zh-CN" w:bidi="ar"/>
        </w:rPr>
        <w:t>由主变压器柜、高压柜及低压柜组成。</w:t>
      </w:r>
    </w:p>
    <w:p w14:paraId="78D3451E">
      <w:pPr>
        <w:spacing w:line="360" w:lineRule="auto"/>
        <w:ind w:firstLine="360" w:firstLineChars="150"/>
        <w:jc w:val="left"/>
        <w:rPr>
          <w:rFonts w:hint="eastAsia" w:ascii="宋体" w:hAnsi="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（3）</w:t>
      </w:r>
      <w:r>
        <w:rPr>
          <w:rFonts w:hint="eastAsia" w:ascii="宋体" w:hAnsi="宋体" w:cs="宋体"/>
          <w:color w:val="auto"/>
          <w:sz w:val="24"/>
          <w:szCs w:val="24"/>
          <w:highlight w:val="none"/>
          <w:lang w:val="en-US" w:eastAsia="zh-CN" w:bidi="ar"/>
        </w:rPr>
        <w:t>储能变流器需采用组串式PCS，额定功率215kW，交流输出690V。</w:t>
      </w:r>
    </w:p>
    <w:p w14:paraId="21D56E37">
      <w:pPr>
        <w:spacing w:line="360" w:lineRule="auto"/>
        <w:ind w:firstLine="360" w:firstLineChars="150"/>
        <w:jc w:val="left"/>
        <w:rPr>
          <w:rFonts w:ascii="宋体" w:hAnsi="宋体" w:eastAsia="宋体" w:cs="宋体"/>
          <w:color w:val="auto"/>
          <w:szCs w:val="24"/>
          <w:highlight w:val="none"/>
        </w:rPr>
      </w:pPr>
      <w:r>
        <w:rPr>
          <w:rFonts w:hint="eastAsia" w:ascii="宋体" w:hAnsi="宋体" w:eastAsia="宋体" w:cs="宋体"/>
          <w:color w:val="auto"/>
          <w:sz w:val="24"/>
          <w:szCs w:val="24"/>
          <w:highlight w:val="none"/>
          <w:lang w:bidi="ar"/>
        </w:rPr>
        <w:t>（4）</w:t>
      </w:r>
      <w:r>
        <w:rPr>
          <w:rFonts w:hint="eastAsia" w:ascii="宋体" w:hAnsi="宋体" w:cs="宋体"/>
          <w:color w:val="auto"/>
          <w:sz w:val="24"/>
          <w:szCs w:val="24"/>
          <w:highlight w:val="none"/>
          <w:lang w:val="en-US" w:eastAsia="zh-CN" w:bidi="ar"/>
        </w:rPr>
        <w:t>箱变需采用</w:t>
      </w:r>
      <w:r>
        <w:rPr>
          <w:rFonts w:hint="eastAsia" w:ascii="Times New Roman" w:hAnsi="Times New Roman" w:eastAsia="宋体" w:cs="Times New Roman"/>
          <w:kern w:val="24"/>
          <w:lang w:val="en-US" w:eastAsia="zh-CN"/>
        </w:rPr>
        <w:t>SCB11-5200kVA-</w:t>
      </w:r>
      <w:r>
        <w:rPr>
          <w:rFonts w:hint="default" w:ascii="Times New Roman" w:hAnsi="Times New Roman" w:eastAsia="宋体" w:cs="Times New Roman"/>
          <w:kern w:val="24"/>
        </w:rPr>
        <w:t>3</w:t>
      </w:r>
      <w:r>
        <w:rPr>
          <w:rFonts w:hint="eastAsia" w:cs="Times New Roman"/>
          <w:kern w:val="24"/>
          <w:lang w:val="en-US" w:eastAsia="zh-CN"/>
        </w:rPr>
        <w:t>7</w:t>
      </w:r>
      <w:r>
        <w:rPr>
          <w:rFonts w:hint="eastAsia" w:ascii="Times New Roman" w:hAnsi="Times New Roman" w:cs="Times New Roman"/>
          <w:kern w:val="24"/>
          <w:lang w:val="en-US" w:eastAsia="zh-CN"/>
        </w:rPr>
        <w:t>kV</w:t>
      </w:r>
      <w:r>
        <w:rPr>
          <w:rFonts w:hint="default" w:ascii="Times New Roman" w:hAnsi="Times New Roman" w:eastAsia="宋体" w:cs="Times New Roman"/>
          <w:kern w:val="24"/>
        </w:rPr>
        <w:t>±2×2.5%</w:t>
      </w:r>
      <w:r>
        <w:rPr>
          <w:rFonts w:hint="eastAsia" w:ascii="Times New Roman" w:hAnsi="Times New Roman" w:cs="Times New Roman"/>
          <w:kern w:val="24"/>
          <w:lang w:val="en-US" w:eastAsia="zh-CN"/>
        </w:rPr>
        <w:t>/0.69kV</w:t>
      </w:r>
      <w:r>
        <w:rPr>
          <w:rFonts w:hint="eastAsia" w:ascii="宋体" w:hAnsi="宋体" w:cs="宋体"/>
          <w:color w:val="auto"/>
          <w:sz w:val="24"/>
          <w:szCs w:val="24"/>
          <w:highlight w:val="none"/>
          <w:lang w:val="en-US" w:eastAsia="zh-CN" w:bidi="ar"/>
        </w:rPr>
        <w:t>干式双绕组变压器。</w:t>
      </w:r>
    </w:p>
    <w:p w14:paraId="6D1E6936">
      <w:pPr>
        <w:spacing w:line="360" w:lineRule="auto"/>
        <w:ind w:firstLine="360" w:firstLineChars="150"/>
        <w:jc w:val="left"/>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（5）变流升压一体机色号应采用RAL9003。</w:t>
      </w:r>
    </w:p>
    <w:p w14:paraId="613A0CAE">
      <w:pPr>
        <w:spacing w:line="360" w:lineRule="auto"/>
        <w:ind w:firstLine="360" w:firstLineChars="150"/>
        <w:jc w:val="left"/>
        <w:rPr>
          <w:rFonts w:hint="default"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（6）变流升压一体机设备LOGO应由招标方提供，最晚技术协议签订时提供。</w:t>
      </w:r>
    </w:p>
    <w:p w14:paraId="698E30ED">
      <w:pPr>
        <w:spacing w:line="360" w:lineRule="auto"/>
        <w:ind w:firstLine="360" w:firstLineChars="150"/>
        <w:jc w:val="left"/>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lang w:bidi="ar"/>
        </w:rPr>
        <w:t>（</w:t>
      </w:r>
      <w:r>
        <w:rPr>
          <w:rFonts w:hint="eastAsia" w:ascii="宋体" w:hAnsi="宋体" w:cs="宋体"/>
          <w:color w:val="auto"/>
          <w:sz w:val="24"/>
          <w:szCs w:val="24"/>
          <w:highlight w:val="none"/>
          <w:lang w:val="en-US" w:eastAsia="zh-CN" w:bidi="ar"/>
        </w:rPr>
        <w:t>7</w:t>
      </w:r>
      <w:r>
        <w:rPr>
          <w:rFonts w:hint="eastAsia" w:ascii="宋体" w:hAnsi="宋体" w:eastAsia="宋体" w:cs="宋体"/>
          <w:color w:val="auto"/>
          <w:sz w:val="24"/>
          <w:szCs w:val="24"/>
          <w:highlight w:val="none"/>
          <w:lang w:bidi="ar"/>
        </w:rPr>
        <w:t>）PCS成套设备必须</w:t>
      </w:r>
      <w:r>
        <w:rPr>
          <w:rFonts w:hint="eastAsia" w:ascii="宋体" w:hAnsi="宋体" w:cs="宋体"/>
          <w:color w:val="auto"/>
          <w:sz w:val="24"/>
          <w:szCs w:val="24"/>
          <w:highlight w:val="none"/>
          <w:lang w:val="en-US" w:eastAsia="zh-CN" w:bidi="ar"/>
        </w:rPr>
        <w:t>满足</w:t>
      </w:r>
      <w:r>
        <w:rPr>
          <w:rFonts w:hint="eastAsia" w:ascii="宋体" w:hAnsi="宋体" w:eastAsia="宋体" w:cs="宋体"/>
          <w:color w:val="auto"/>
          <w:sz w:val="24"/>
          <w:szCs w:val="24"/>
          <w:highlight w:val="none"/>
          <w:lang w:bidi="ar"/>
        </w:rPr>
        <w:t>与电池设备配合，确保电池性能发挥最优</w:t>
      </w:r>
      <w:r>
        <w:rPr>
          <w:rFonts w:hint="eastAsia" w:ascii="宋体" w:hAnsi="宋体" w:cs="宋体"/>
          <w:color w:val="auto"/>
          <w:sz w:val="24"/>
          <w:szCs w:val="24"/>
          <w:highlight w:val="none"/>
          <w:lang w:eastAsia="zh-CN" w:bidi="ar"/>
        </w:rPr>
        <w:t>。</w:t>
      </w:r>
    </w:p>
    <w:p w14:paraId="5AA89104">
      <w:pPr>
        <w:spacing w:line="360" w:lineRule="auto"/>
        <w:ind w:firstLine="360" w:firstLineChars="150"/>
        <w:jc w:val="left"/>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lang w:bidi="ar"/>
        </w:rPr>
        <w:t>（</w:t>
      </w:r>
      <w:r>
        <w:rPr>
          <w:rFonts w:hint="eastAsia" w:ascii="宋体" w:hAnsi="宋体" w:cs="宋体"/>
          <w:color w:val="auto"/>
          <w:sz w:val="24"/>
          <w:szCs w:val="24"/>
          <w:highlight w:val="none"/>
          <w:lang w:val="en-US" w:eastAsia="zh-CN" w:bidi="ar"/>
        </w:rPr>
        <w:t>8</w:t>
      </w:r>
      <w:r>
        <w:rPr>
          <w:rFonts w:hint="eastAsia" w:ascii="宋体" w:hAnsi="宋体" w:eastAsia="宋体" w:cs="宋体"/>
          <w:color w:val="auto"/>
          <w:sz w:val="24"/>
          <w:szCs w:val="24"/>
          <w:highlight w:val="none"/>
          <w:lang w:bidi="ar"/>
        </w:rPr>
        <w:t>）设计寿命不低于</w:t>
      </w:r>
      <w:r>
        <w:rPr>
          <w:rFonts w:hint="eastAsia" w:ascii="宋体" w:hAnsi="宋体" w:cs="宋体"/>
          <w:color w:val="auto"/>
          <w:sz w:val="24"/>
          <w:szCs w:val="24"/>
          <w:highlight w:val="none"/>
          <w:lang w:val="en-US" w:eastAsia="zh-CN" w:bidi="ar"/>
        </w:rPr>
        <w:t>15</w:t>
      </w:r>
      <w:r>
        <w:rPr>
          <w:rFonts w:hint="eastAsia" w:ascii="宋体" w:hAnsi="宋体" w:eastAsia="宋体" w:cs="宋体"/>
          <w:color w:val="auto"/>
          <w:sz w:val="24"/>
          <w:szCs w:val="24"/>
          <w:highlight w:val="none"/>
          <w:lang w:bidi="ar"/>
        </w:rPr>
        <w:t>年</w:t>
      </w:r>
      <w:r>
        <w:rPr>
          <w:rFonts w:hint="eastAsia" w:ascii="宋体" w:hAnsi="宋体" w:cs="宋体"/>
          <w:color w:val="auto"/>
          <w:sz w:val="24"/>
          <w:szCs w:val="24"/>
          <w:highlight w:val="none"/>
          <w:lang w:eastAsia="zh-CN" w:bidi="ar"/>
        </w:rPr>
        <w:t>。</w:t>
      </w:r>
    </w:p>
    <w:p w14:paraId="7F42A354">
      <w:pPr>
        <w:pStyle w:val="19"/>
        <w:ind w:firstLine="480"/>
        <w:rPr>
          <w:rFonts w:hint="eastAsia" w:eastAsia="宋体"/>
          <w:bCs w:val="0"/>
          <w:snapToGrid w:val="0"/>
          <w:sz w:val="24"/>
          <w:lang w:eastAsia="zh-CN"/>
        </w:rPr>
      </w:pPr>
      <w:r>
        <w:rPr>
          <w:rFonts w:hint="eastAsia"/>
          <w:bCs w:val="0"/>
          <w:snapToGrid w:val="0"/>
          <w:sz w:val="24"/>
        </w:rPr>
        <w:t>（</w:t>
      </w:r>
      <w:r>
        <w:rPr>
          <w:rFonts w:hint="eastAsia"/>
          <w:bCs w:val="0"/>
          <w:snapToGrid w:val="0"/>
          <w:sz w:val="24"/>
          <w:lang w:val="en-US" w:eastAsia="zh-CN"/>
        </w:rPr>
        <w:t>9</w:t>
      </w:r>
      <w:r>
        <w:rPr>
          <w:rFonts w:hint="eastAsia"/>
          <w:bCs w:val="0"/>
          <w:snapToGrid w:val="0"/>
          <w:sz w:val="24"/>
        </w:rPr>
        <w:t>）低压母排采用绝缘套管密封</w:t>
      </w:r>
      <w:r>
        <w:rPr>
          <w:rFonts w:hint="eastAsia"/>
          <w:bCs w:val="0"/>
          <w:snapToGrid w:val="0"/>
          <w:sz w:val="24"/>
          <w:lang w:eastAsia="zh-CN"/>
        </w:rPr>
        <w:t>。</w:t>
      </w:r>
    </w:p>
    <w:p w14:paraId="079931E9">
      <w:pPr>
        <w:pStyle w:val="19"/>
        <w:ind w:firstLine="480"/>
        <w:rPr>
          <w:rFonts w:hint="eastAsia" w:eastAsia="宋体"/>
          <w:bCs w:val="0"/>
          <w:snapToGrid w:val="0"/>
          <w:sz w:val="24"/>
          <w:lang w:eastAsia="zh-CN"/>
        </w:rPr>
      </w:pPr>
      <w:r>
        <w:rPr>
          <w:rFonts w:hint="eastAsia"/>
          <w:bCs w:val="0"/>
          <w:snapToGrid w:val="0"/>
          <w:sz w:val="24"/>
        </w:rPr>
        <w:t>（</w:t>
      </w:r>
      <w:r>
        <w:rPr>
          <w:rFonts w:hint="eastAsia"/>
          <w:bCs w:val="0"/>
          <w:snapToGrid w:val="0"/>
          <w:sz w:val="24"/>
          <w:lang w:val="en-US" w:eastAsia="zh-CN"/>
        </w:rPr>
        <w:t>10</w:t>
      </w:r>
      <w:r>
        <w:rPr>
          <w:rFonts w:hint="eastAsia"/>
          <w:bCs w:val="0"/>
          <w:snapToGrid w:val="0"/>
          <w:sz w:val="24"/>
        </w:rPr>
        <w:t>）箱体应有足够的机械强度，在运输、安装中不发生变形。外壳油漆喷涂均匀，抗暴晒、抗腐蚀，并有牢固的附着力</w:t>
      </w:r>
      <w:r>
        <w:rPr>
          <w:rFonts w:hint="eastAsia"/>
          <w:bCs w:val="0"/>
          <w:snapToGrid w:val="0"/>
          <w:sz w:val="24"/>
          <w:lang w:eastAsia="zh-CN"/>
        </w:rPr>
        <w:t>。</w:t>
      </w:r>
    </w:p>
    <w:p w14:paraId="215AB685">
      <w:pPr>
        <w:pStyle w:val="19"/>
        <w:ind w:firstLine="480"/>
        <w:rPr>
          <w:rFonts w:hint="eastAsia" w:eastAsia="宋体"/>
          <w:bCs w:val="0"/>
          <w:snapToGrid w:val="0"/>
          <w:sz w:val="24"/>
          <w:lang w:eastAsia="zh-CN"/>
        </w:rPr>
      </w:pPr>
      <w:r>
        <w:rPr>
          <w:rFonts w:hint="eastAsia"/>
          <w:bCs w:val="0"/>
          <w:snapToGrid w:val="0"/>
          <w:sz w:val="24"/>
        </w:rPr>
        <w:t>（</w:t>
      </w:r>
      <w:r>
        <w:rPr>
          <w:rFonts w:hint="eastAsia"/>
          <w:bCs w:val="0"/>
          <w:snapToGrid w:val="0"/>
          <w:sz w:val="24"/>
          <w:lang w:val="en-US" w:eastAsia="zh-CN"/>
        </w:rPr>
        <w:t>11</w:t>
      </w:r>
      <w:r>
        <w:rPr>
          <w:rFonts w:hint="eastAsia"/>
          <w:bCs w:val="0"/>
          <w:snapToGrid w:val="0"/>
          <w:sz w:val="24"/>
        </w:rPr>
        <w:t>）箱壳采用金属材料应具有抗暴晒、不易导热、抗风化腐蚀及抗机械冲击等特点</w:t>
      </w:r>
      <w:r>
        <w:rPr>
          <w:rFonts w:hint="eastAsia"/>
          <w:bCs w:val="0"/>
          <w:snapToGrid w:val="0"/>
          <w:sz w:val="24"/>
          <w:lang w:eastAsia="zh-CN"/>
        </w:rPr>
        <w:t>，</w:t>
      </w:r>
      <w:r>
        <w:rPr>
          <w:rFonts w:hint="eastAsia"/>
          <w:bCs w:val="0"/>
          <w:snapToGrid w:val="0"/>
          <w:sz w:val="24"/>
        </w:rPr>
        <w:t>箱体金属框架均应有良好的接地，有接地端子，并标有接地符号</w:t>
      </w:r>
      <w:r>
        <w:rPr>
          <w:rFonts w:hint="eastAsia"/>
          <w:bCs w:val="0"/>
          <w:snapToGrid w:val="0"/>
          <w:sz w:val="24"/>
          <w:lang w:eastAsia="zh-CN"/>
        </w:rPr>
        <w:t>。</w:t>
      </w:r>
    </w:p>
    <w:p w14:paraId="1792CAD1">
      <w:pPr>
        <w:pStyle w:val="19"/>
        <w:ind w:firstLine="480"/>
        <w:rPr>
          <w:rFonts w:hint="eastAsia" w:eastAsia="宋体"/>
          <w:bCs w:val="0"/>
          <w:snapToGrid w:val="0"/>
          <w:sz w:val="24"/>
          <w:lang w:eastAsia="zh-CN"/>
        </w:rPr>
      </w:pPr>
      <w:r>
        <w:rPr>
          <w:rFonts w:hint="eastAsia"/>
          <w:bCs w:val="0"/>
          <w:snapToGrid w:val="0"/>
          <w:sz w:val="24"/>
        </w:rPr>
        <w:t>（</w:t>
      </w:r>
      <w:r>
        <w:rPr>
          <w:rFonts w:hint="eastAsia"/>
          <w:bCs w:val="0"/>
          <w:snapToGrid w:val="0"/>
          <w:sz w:val="24"/>
          <w:lang w:val="en-US" w:eastAsia="zh-CN"/>
        </w:rPr>
        <w:t>12</w:t>
      </w:r>
      <w:r>
        <w:rPr>
          <w:rFonts w:hint="eastAsia"/>
          <w:bCs w:val="0"/>
          <w:snapToGrid w:val="0"/>
          <w:sz w:val="24"/>
        </w:rPr>
        <w:t>）箱壳门应向外开，开启角度应</w:t>
      </w:r>
      <w:r>
        <w:rPr>
          <w:rFonts w:hint="eastAsia"/>
          <w:bCs w:val="0"/>
          <w:snapToGrid w:val="0"/>
          <w:sz w:val="24"/>
          <w:lang w:val="en-US" w:eastAsia="zh-CN"/>
        </w:rPr>
        <w:t>不小于</w:t>
      </w:r>
      <w:r>
        <w:rPr>
          <w:rFonts w:hint="eastAsia"/>
          <w:bCs w:val="0"/>
          <w:snapToGrid w:val="0"/>
          <w:sz w:val="24"/>
        </w:rPr>
        <w:t>90°，并设定位装置。箱式变应装有把手、暗闩和能防雨、防堵、防锈的暗锁</w:t>
      </w:r>
      <w:r>
        <w:rPr>
          <w:rFonts w:hint="eastAsia"/>
          <w:bCs w:val="0"/>
          <w:snapToGrid w:val="0"/>
          <w:sz w:val="24"/>
          <w:lang w:eastAsia="zh-CN"/>
        </w:rPr>
        <w:t>。</w:t>
      </w:r>
    </w:p>
    <w:p w14:paraId="399634A5">
      <w:pPr>
        <w:pStyle w:val="19"/>
        <w:ind w:firstLine="480"/>
        <w:rPr>
          <w:rFonts w:hint="eastAsia" w:eastAsia="宋体"/>
          <w:bCs w:val="0"/>
          <w:snapToGrid w:val="0"/>
          <w:sz w:val="24"/>
          <w:lang w:eastAsia="zh-CN"/>
        </w:rPr>
      </w:pPr>
      <w:r>
        <w:rPr>
          <w:rFonts w:hint="eastAsia"/>
          <w:bCs w:val="0"/>
          <w:snapToGrid w:val="0"/>
          <w:sz w:val="24"/>
        </w:rPr>
        <w:t>（</w:t>
      </w:r>
      <w:r>
        <w:rPr>
          <w:rFonts w:hint="eastAsia"/>
          <w:bCs w:val="0"/>
          <w:snapToGrid w:val="0"/>
          <w:sz w:val="24"/>
          <w:lang w:val="en-US" w:eastAsia="zh-CN"/>
        </w:rPr>
        <w:t>13</w:t>
      </w:r>
      <w:r>
        <w:rPr>
          <w:rFonts w:hint="eastAsia"/>
          <w:bCs w:val="0"/>
          <w:snapToGrid w:val="0"/>
          <w:sz w:val="24"/>
        </w:rPr>
        <w:t>）箱体设计应考虑防潮及避免内部元件发生凝露的措施</w:t>
      </w:r>
      <w:r>
        <w:rPr>
          <w:rFonts w:hint="eastAsia"/>
          <w:bCs w:val="0"/>
          <w:snapToGrid w:val="0"/>
          <w:sz w:val="24"/>
          <w:lang w:eastAsia="zh-CN"/>
        </w:rPr>
        <w:t>。</w:t>
      </w:r>
    </w:p>
    <w:p w14:paraId="1A515CBC">
      <w:pPr>
        <w:pStyle w:val="19"/>
        <w:ind w:firstLine="480"/>
        <w:rPr>
          <w:bCs w:val="0"/>
          <w:snapToGrid w:val="0"/>
          <w:sz w:val="24"/>
        </w:rPr>
      </w:pPr>
      <w:r>
        <w:rPr>
          <w:rFonts w:hint="eastAsia"/>
          <w:bCs w:val="0"/>
          <w:snapToGrid w:val="0"/>
          <w:sz w:val="24"/>
        </w:rPr>
        <w:t>（</w:t>
      </w:r>
      <w:r>
        <w:rPr>
          <w:rFonts w:hint="eastAsia"/>
          <w:bCs w:val="0"/>
          <w:snapToGrid w:val="0"/>
          <w:sz w:val="24"/>
          <w:lang w:val="en-US" w:eastAsia="zh-CN"/>
        </w:rPr>
        <w:t>14</w:t>
      </w:r>
      <w:r>
        <w:rPr>
          <w:rFonts w:hint="eastAsia"/>
          <w:bCs w:val="0"/>
          <w:snapToGrid w:val="0"/>
          <w:sz w:val="24"/>
        </w:rPr>
        <w:t>）接地</w:t>
      </w:r>
    </w:p>
    <w:p w14:paraId="69E82953">
      <w:pPr>
        <w:pStyle w:val="19"/>
        <w:ind w:firstLine="480"/>
        <w:rPr>
          <w:rFonts w:hint="eastAsia" w:eastAsia="宋体"/>
          <w:bCs w:val="0"/>
          <w:snapToGrid w:val="0"/>
          <w:sz w:val="24"/>
          <w:lang w:eastAsia="zh-CN"/>
        </w:rPr>
      </w:pPr>
      <w:r>
        <w:rPr>
          <w:rFonts w:hint="eastAsia"/>
          <w:bCs w:val="0"/>
          <w:snapToGrid w:val="0"/>
          <w:sz w:val="24"/>
          <w:lang w:val="en-US" w:eastAsia="zh-CN"/>
        </w:rPr>
        <w:t>储能变流</w:t>
      </w:r>
      <w:r>
        <w:rPr>
          <w:rFonts w:hint="eastAsia"/>
          <w:bCs w:val="0"/>
          <w:snapToGrid w:val="0"/>
          <w:sz w:val="24"/>
        </w:rPr>
        <w:t>升压一体机的箱体应设专用接地体,该接地导体上应设有与接地网相连的固定连接端子，其数量不少于两个，并应有明显的接地标志。接地端子为直径不小于12mm</w:t>
      </w:r>
      <w:r>
        <w:rPr>
          <w:rFonts w:hint="eastAsia"/>
          <w:bCs w:val="0"/>
          <w:snapToGrid w:val="0"/>
          <w:sz w:val="24"/>
          <w:lang w:eastAsia="zh-CN"/>
        </w:rPr>
        <w:t>。</w:t>
      </w:r>
    </w:p>
    <w:p w14:paraId="1D03655A">
      <w:pPr>
        <w:pStyle w:val="19"/>
        <w:ind w:firstLine="480"/>
        <w:rPr>
          <w:rFonts w:hint="eastAsia" w:eastAsia="宋体"/>
          <w:bCs w:val="0"/>
          <w:snapToGrid w:val="0"/>
          <w:sz w:val="24"/>
          <w:lang w:eastAsia="zh-CN"/>
        </w:rPr>
      </w:pPr>
      <w:r>
        <w:rPr>
          <w:rFonts w:hint="eastAsia"/>
          <w:bCs w:val="0"/>
          <w:snapToGrid w:val="0"/>
          <w:sz w:val="24"/>
        </w:rPr>
        <w:t>（1</w:t>
      </w:r>
      <w:r>
        <w:rPr>
          <w:rFonts w:hint="eastAsia"/>
          <w:bCs w:val="0"/>
          <w:snapToGrid w:val="0"/>
          <w:sz w:val="24"/>
          <w:lang w:val="en-US" w:eastAsia="zh-CN"/>
        </w:rPr>
        <w:t>5</w:t>
      </w:r>
      <w:r>
        <w:rPr>
          <w:rFonts w:hint="eastAsia"/>
          <w:bCs w:val="0"/>
          <w:snapToGrid w:val="0"/>
          <w:sz w:val="24"/>
        </w:rPr>
        <w:t>）高压室门加装电磁锁和带电显示器，高压侧带电时高压室门不能打开，箱变外门加装机械锁</w:t>
      </w:r>
      <w:r>
        <w:rPr>
          <w:rFonts w:hint="eastAsia"/>
          <w:bCs w:val="0"/>
          <w:snapToGrid w:val="0"/>
          <w:sz w:val="24"/>
          <w:lang w:eastAsia="zh-CN"/>
        </w:rPr>
        <w:t>。</w:t>
      </w:r>
    </w:p>
    <w:p w14:paraId="621304AD">
      <w:pPr>
        <w:pStyle w:val="19"/>
        <w:ind w:firstLine="480"/>
        <w:rPr>
          <w:rFonts w:hint="eastAsia" w:eastAsia="宋体"/>
          <w:bCs w:val="0"/>
          <w:snapToGrid w:val="0"/>
          <w:sz w:val="24"/>
          <w:lang w:eastAsia="zh-CN"/>
        </w:rPr>
      </w:pPr>
      <w:r>
        <w:rPr>
          <w:rFonts w:hint="eastAsia"/>
          <w:bCs w:val="0"/>
          <w:snapToGrid w:val="0"/>
          <w:sz w:val="24"/>
        </w:rPr>
        <w:t>（</w:t>
      </w:r>
      <w:r>
        <w:rPr>
          <w:rFonts w:hint="eastAsia"/>
          <w:bCs w:val="0"/>
          <w:snapToGrid w:val="0"/>
          <w:sz w:val="24"/>
          <w:lang w:val="en-US" w:eastAsia="zh-CN"/>
        </w:rPr>
        <w:t>16</w:t>
      </w:r>
      <w:r>
        <w:rPr>
          <w:rFonts w:hint="eastAsia"/>
          <w:bCs w:val="0"/>
          <w:snapToGrid w:val="0"/>
          <w:sz w:val="24"/>
        </w:rPr>
        <w:t>）PCS升压一体机高低压进出线</w:t>
      </w:r>
      <w:r>
        <w:rPr>
          <w:rFonts w:hint="eastAsia"/>
          <w:bCs w:val="0"/>
          <w:snapToGrid w:val="0"/>
          <w:sz w:val="24"/>
          <w:lang w:eastAsia="zh-CN"/>
        </w:rPr>
        <w:t>：</w:t>
      </w:r>
    </w:p>
    <w:p w14:paraId="4EDCAD9C">
      <w:pPr>
        <w:pStyle w:val="19"/>
        <w:ind w:firstLine="480"/>
        <w:rPr>
          <w:bCs w:val="0"/>
          <w:snapToGrid w:val="0"/>
          <w:sz w:val="24"/>
        </w:rPr>
      </w:pPr>
      <w:r>
        <w:rPr>
          <w:rFonts w:hint="eastAsia"/>
          <w:bCs w:val="0"/>
          <w:snapToGrid w:val="0"/>
          <w:sz w:val="24"/>
        </w:rPr>
        <w:t>a）高压进线</w:t>
      </w:r>
    </w:p>
    <w:p w14:paraId="63A05BA4">
      <w:pPr>
        <w:pStyle w:val="19"/>
        <w:ind w:firstLine="480"/>
        <w:rPr>
          <w:rFonts w:hint="eastAsia" w:eastAsia="宋体"/>
          <w:bCs w:val="0"/>
          <w:snapToGrid w:val="0"/>
          <w:sz w:val="24"/>
          <w:lang w:eastAsia="zh-CN"/>
        </w:rPr>
      </w:pPr>
      <w:r>
        <w:rPr>
          <w:rFonts w:hint="eastAsia"/>
          <w:bCs w:val="0"/>
          <w:snapToGrid w:val="0"/>
          <w:sz w:val="24"/>
        </w:rPr>
        <w:t>高压采用电缆进线，在高压室预留位置，应充分考虑电缆进线的施工安装空间，电缆出线在</w:t>
      </w:r>
      <w:r>
        <w:rPr>
          <w:rFonts w:hint="eastAsia"/>
          <w:bCs w:val="0"/>
          <w:snapToGrid w:val="0"/>
          <w:sz w:val="24"/>
          <w:lang w:val="en-US" w:eastAsia="zh-CN"/>
        </w:rPr>
        <w:t>变流</w:t>
      </w:r>
      <w:r>
        <w:rPr>
          <w:rFonts w:hint="eastAsia"/>
          <w:bCs w:val="0"/>
          <w:snapToGrid w:val="0"/>
          <w:sz w:val="24"/>
        </w:rPr>
        <w:t>升压一体机底部</w:t>
      </w:r>
      <w:r>
        <w:rPr>
          <w:rFonts w:hint="eastAsia"/>
          <w:bCs w:val="0"/>
          <w:snapToGrid w:val="0"/>
          <w:sz w:val="24"/>
          <w:lang w:eastAsia="zh-CN"/>
        </w:rPr>
        <w:t>。</w:t>
      </w:r>
    </w:p>
    <w:p w14:paraId="15413550">
      <w:pPr>
        <w:pStyle w:val="19"/>
        <w:ind w:firstLine="480"/>
        <w:rPr>
          <w:rFonts w:hint="eastAsia" w:eastAsia="宋体"/>
          <w:bCs w:val="0"/>
          <w:snapToGrid w:val="0"/>
          <w:sz w:val="24"/>
          <w:lang w:eastAsia="zh-CN"/>
        </w:rPr>
      </w:pPr>
      <w:r>
        <w:rPr>
          <w:rFonts w:hint="eastAsia"/>
          <w:bCs w:val="0"/>
          <w:snapToGrid w:val="0"/>
          <w:sz w:val="24"/>
          <w:lang w:val="en-US" w:eastAsia="zh-CN"/>
        </w:rPr>
        <w:t>35</w:t>
      </w:r>
      <w:r>
        <w:rPr>
          <w:rFonts w:hint="eastAsia"/>
          <w:bCs w:val="0"/>
          <w:snapToGrid w:val="0"/>
          <w:sz w:val="24"/>
        </w:rPr>
        <w:t>kV电缆接线如为铜线鼻子接线方式，需按照高压专用表面搪锡线鼻子设计和加工高压开关柜的接线端子并保证搭接面积满足载流量要求</w:t>
      </w:r>
      <w:r>
        <w:rPr>
          <w:rFonts w:hint="eastAsia"/>
          <w:bCs w:val="0"/>
          <w:snapToGrid w:val="0"/>
          <w:sz w:val="24"/>
          <w:lang w:eastAsia="zh-CN"/>
        </w:rPr>
        <w:t>。</w:t>
      </w:r>
    </w:p>
    <w:p w14:paraId="0ECBBA23">
      <w:pPr>
        <w:pStyle w:val="19"/>
        <w:ind w:firstLine="480"/>
        <w:rPr>
          <w:bCs w:val="0"/>
          <w:snapToGrid w:val="0"/>
          <w:sz w:val="24"/>
        </w:rPr>
      </w:pPr>
      <w:r>
        <w:rPr>
          <w:rFonts w:hint="eastAsia"/>
          <w:bCs w:val="0"/>
          <w:snapToGrid w:val="0"/>
          <w:sz w:val="24"/>
        </w:rPr>
        <w:t>底座上应对应设有能够满足线缆进线的电缆孔，进出箱体的电缆有防护和固定措施。</w:t>
      </w:r>
    </w:p>
    <w:p w14:paraId="47B25404">
      <w:pPr>
        <w:pStyle w:val="19"/>
        <w:ind w:firstLine="480"/>
        <w:rPr>
          <w:bCs w:val="0"/>
          <w:snapToGrid w:val="0"/>
          <w:sz w:val="24"/>
        </w:rPr>
      </w:pPr>
      <w:r>
        <w:rPr>
          <w:rFonts w:hint="eastAsia"/>
          <w:bCs w:val="0"/>
          <w:snapToGrid w:val="0"/>
          <w:sz w:val="24"/>
        </w:rPr>
        <w:t>b）低压出线</w:t>
      </w:r>
    </w:p>
    <w:p w14:paraId="6D4A40D4">
      <w:pPr>
        <w:pStyle w:val="19"/>
        <w:ind w:firstLine="480"/>
        <w:rPr>
          <w:bCs w:val="0"/>
          <w:snapToGrid w:val="0"/>
          <w:sz w:val="24"/>
        </w:rPr>
      </w:pPr>
      <w:r>
        <w:rPr>
          <w:rFonts w:hint="eastAsia"/>
          <w:bCs w:val="0"/>
          <w:snapToGrid w:val="0"/>
          <w:sz w:val="24"/>
        </w:rPr>
        <w:t>低压侧与PCS交流侧</w:t>
      </w:r>
      <w:r>
        <w:rPr>
          <w:rFonts w:hint="eastAsia"/>
          <w:bCs w:val="0"/>
          <w:snapToGrid w:val="0"/>
          <w:sz w:val="24"/>
          <w:lang w:val="en-US" w:eastAsia="zh-CN"/>
        </w:rPr>
        <w:t>需采用</w:t>
      </w:r>
      <w:r>
        <w:rPr>
          <w:rFonts w:hint="eastAsia"/>
          <w:bCs w:val="0"/>
          <w:snapToGrid w:val="0"/>
          <w:sz w:val="24"/>
        </w:rPr>
        <w:t>铜排连接，铜排载流量需满足变压器最大运行工况下电流长期运行要求。</w:t>
      </w:r>
    </w:p>
    <w:p w14:paraId="73AFB4DA">
      <w:pPr>
        <w:pStyle w:val="19"/>
        <w:ind w:firstLine="480"/>
        <w:rPr>
          <w:bCs w:val="0"/>
          <w:snapToGrid w:val="0"/>
          <w:sz w:val="24"/>
        </w:rPr>
      </w:pPr>
      <w:r>
        <w:rPr>
          <w:rFonts w:hint="eastAsia"/>
          <w:bCs w:val="0"/>
          <w:snapToGrid w:val="0"/>
          <w:sz w:val="24"/>
        </w:rPr>
        <w:t>（1</w:t>
      </w:r>
      <w:r>
        <w:rPr>
          <w:rFonts w:hint="eastAsia"/>
          <w:bCs w:val="0"/>
          <w:snapToGrid w:val="0"/>
          <w:sz w:val="24"/>
          <w:lang w:val="en-US" w:eastAsia="zh-CN"/>
        </w:rPr>
        <w:t>7</w:t>
      </w:r>
      <w:r>
        <w:rPr>
          <w:rFonts w:hint="eastAsia"/>
          <w:bCs w:val="0"/>
          <w:snapToGrid w:val="0"/>
          <w:sz w:val="24"/>
        </w:rPr>
        <w:t>）PCS升压一体机内部电气设备</w:t>
      </w:r>
    </w:p>
    <w:p w14:paraId="16A625E3">
      <w:pPr>
        <w:pStyle w:val="19"/>
        <w:ind w:firstLine="480"/>
        <w:rPr>
          <w:bCs w:val="0"/>
          <w:snapToGrid w:val="0"/>
          <w:sz w:val="24"/>
        </w:rPr>
      </w:pPr>
      <w:r>
        <w:rPr>
          <w:rFonts w:hint="eastAsia"/>
          <w:bCs w:val="0"/>
          <w:snapToGrid w:val="0"/>
          <w:sz w:val="24"/>
        </w:rPr>
        <w:t>a）箱体门内侧应附有主回路线路图、控制线路图、操作程序及注意事项。</w:t>
      </w:r>
    </w:p>
    <w:p w14:paraId="69882A79">
      <w:pPr>
        <w:pStyle w:val="19"/>
        <w:ind w:firstLine="480"/>
        <w:rPr>
          <w:bCs w:val="0"/>
          <w:snapToGrid w:val="0"/>
          <w:sz w:val="24"/>
        </w:rPr>
      </w:pPr>
      <w:r>
        <w:rPr>
          <w:rFonts w:hint="eastAsia"/>
          <w:bCs w:val="0"/>
          <w:snapToGrid w:val="0"/>
          <w:sz w:val="24"/>
        </w:rPr>
        <w:t>b）母线宜采用绝缘母线，并设有安全防护措施。</w:t>
      </w:r>
    </w:p>
    <w:p w14:paraId="7314C864">
      <w:pPr>
        <w:pStyle w:val="19"/>
        <w:ind w:firstLine="480"/>
        <w:rPr>
          <w:bCs w:val="0"/>
          <w:snapToGrid w:val="0"/>
          <w:sz w:val="24"/>
        </w:rPr>
      </w:pPr>
      <w:r>
        <w:rPr>
          <w:rFonts w:hint="eastAsia"/>
          <w:bCs w:val="0"/>
          <w:snapToGrid w:val="0"/>
          <w:sz w:val="24"/>
        </w:rPr>
        <w:t>c）进出线应考虑电缆的安装位置和便于进行试验。</w:t>
      </w:r>
    </w:p>
    <w:p w14:paraId="00901617">
      <w:pPr>
        <w:pStyle w:val="19"/>
        <w:ind w:firstLine="480"/>
        <w:rPr>
          <w:bCs w:val="0"/>
          <w:snapToGrid w:val="0"/>
          <w:sz w:val="24"/>
        </w:rPr>
      </w:pPr>
      <w:r>
        <w:rPr>
          <w:rFonts w:hint="eastAsia"/>
          <w:bCs w:val="0"/>
          <w:snapToGrid w:val="0"/>
          <w:sz w:val="24"/>
        </w:rPr>
        <w:t>d）低压侧裸露导体部分应加装绝缘护套并加装防护门。</w:t>
      </w:r>
    </w:p>
    <w:p w14:paraId="7797453C">
      <w:pPr>
        <w:pStyle w:val="19"/>
        <w:ind w:firstLine="480"/>
        <w:rPr>
          <w:rFonts w:hint="eastAsia"/>
          <w:bCs w:val="0"/>
          <w:snapToGrid w:val="0"/>
          <w:sz w:val="24"/>
        </w:rPr>
      </w:pPr>
      <w:r>
        <w:rPr>
          <w:rFonts w:hint="eastAsia"/>
          <w:bCs w:val="0"/>
          <w:snapToGrid w:val="0"/>
          <w:sz w:val="24"/>
        </w:rPr>
        <w:t>e）箱式变及内部所有部件按运行寿命大于15年设计制造。</w:t>
      </w:r>
    </w:p>
    <w:p w14:paraId="1A81081E">
      <w:pPr>
        <w:pStyle w:val="19"/>
        <w:rPr>
          <w:rFonts w:hint="eastAsia"/>
          <w:bCs w:val="0"/>
          <w:snapToGrid w:val="0"/>
          <w:sz w:val="24"/>
        </w:rPr>
      </w:pPr>
    </w:p>
    <w:bookmarkEnd w:id="40"/>
    <w:bookmarkEnd w:id="41"/>
    <w:bookmarkEnd w:id="42"/>
    <w:bookmarkEnd w:id="43"/>
    <w:p w14:paraId="3BF41102">
      <w:pPr>
        <w:pStyle w:val="3"/>
        <w:bidi w:val="0"/>
        <w:rPr>
          <w:rFonts w:hint="eastAsia"/>
          <w:lang w:val="en-US" w:eastAsia="zh-CN"/>
        </w:rPr>
      </w:pPr>
      <w:bookmarkStart w:id="44" w:name="_Toc18499"/>
      <w:bookmarkStart w:id="45" w:name="_Toc120086272"/>
      <w:bookmarkStart w:id="46" w:name="_Toc144209308"/>
      <w:bookmarkStart w:id="47" w:name="_Toc8863"/>
      <w:r>
        <w:rPr>
          <w:rFonts w:hint="eastAsia"/>
          <w:lang w:val="en-US" w:eastAsia="zh-CN"/>
        </w:rPr>
        <w:t>3</w:t>
      </w:r>
      <w:r>
        <w:rPr>
          <w:rFonts w:hint="eastAsia"/>
        </w:rPr>
        <w:t>.</w:t>
      </w:r>
      <w:r>
        <w:t>2</w:t>
      </w:r>
      <w:r>
        <w:rPr>
          <w:rFonts w:hint="eastAsia"/>
        </w:rPr>
        <w:t xml:space="preserve"> 储能变流器</w:t>
      </w:r>
      <w:r>
        <w:rPr>
          <w:rFonts w:hint="eastAsia"/>
          <w:lang w:val="en-US" w:eastAsia="zh-CN"/>
        </w:rPr>
        <w:t>部分</w:t>
      </w:r>
      <w:r>
        <w:rPr>
          <w:rFonts w:hint="eastAsia"/>
        </w:rPr>
        <w:t>技术要求</w:t>
      </w:r>
      <w:bookmarkEnd w:id="44"/>
      <w:bookmarkEnd w:id="45"/>
      <w:bookmarkEnd w:id="46"/>
      <w:bookmarkEnd w:id="47"/>
      <w:r>
        <w:rPr>
          <w:rFonts w:hint="eastAsia"/>
          <w:lang w:val="en-US" w:eastAsia="zh-CN"/>
        </w:rPr>
        <w:tab/>
      </w:r>
    </w:p>
    <w:p w14:paraId="261E344F">
      <w:pPr>
        <w:pStyle w:val="4"/>
        <w:bidi w:val="0"/>
        <w:rPr>
          <w:rFonts w:hint="eastAsia"/>
          <w:bCs w:val="0"/>
          <w:snapToGrid w:val="0"/>
          <w:sz w:val="24"/>
        </w:rPr>
      </w:pPr>
      <w:bookmarkStart w:id="48" w:name="_Toc144209309"/>
      <w:r>
        <w:rPr>
          <w:rFonts w:hint="eastAsia"/>
          <w:lang w:val="en-US" w:eastAsia="zh-CN"/>
        </w:rPr>
        <w:t>3</w:t>
      </w:r>
      <w:r>
        <w:t xml:space="preserve">.2.1 </w:t>
      </w:r>
      <w:r>
        <w:rPr>
          <w:rFonts w:hint="eastAsia"/>
        </w:rPr>
        <w:t>PCS总体</w:t>
      </w:r>
      <w:r>
        <w:t>要求</w:t>
      </w:r>
      <w:bookmarkEnd w:id="48"/>
    </w:p>
    <w:p w14:paraId="0DC64FDD">
      <w:pPr>
        <w:ind w:firstLine="480"/>
        <w:rPr>
          <w:color w:val="000000"/>
          <w:szCs w:val="24"/>
        </w:rPr>
      </w:pPr>
      <w:r>
        <w:rPr>
          <w:color w:val="000000"/>
          <w:szCs w:val="24"/>
        </w:rPr>
        <w:t>储能变流器是储能系统的核心设备，必须采用高品质性能良好的成熟产品，应该满足以下要求：</w:t>
      </w:r>
    </w:p>
    <w:p w14:paraId="53597447">
      <w:pPr>
        <w:ind w:firstLine="480"/>
        <w:rPr>
          <w:color w:val="000000"/>
          <w:szCs w:val="24"/>
        </w:rPr>
      </w:pPr>
      <w:r>
        <w:rPr>
          <w:szCs w:val="24"/>
        </w:rPr>
        <w:t>（1）每个电池簇匹配独立的双向变流器，额定功率</w:t>
      </w:r>
      <w:r>
        <w:rPr>
          <w:rFonts w:hint="eastAsia"/>
          <w:szCs w:val="24"/>
          <w:lang w:val="en-US" w:eastAsia="zh-CN"/>
        </w:rPr>
        <w:t>215</w:t>
      </w:r>
      <w:r>
        <w:rPr>
          <w:szCs w:val="24"/>
        </w:rPr>
        <w:t>kW</w:t>
      </w:r>
      <w:r>
        <w:rPr>
          <w:rFonts w:hint="eastAsia"/>
          <w:lang w:eastAsia="zh-CN"/>
        </w:rPr>
        <w:t>（</w:t>
      </w:r>
      <w:r>
        <w:rPr>
          <w:rFonts w:hint="eastAsia"/>
          <w:lang w:val="en-US" w:eastAsia="zh-CN"/>
        </w:rPr>
        <w:t>降额至209kW运行</w:t>
      </w:r>
      <w:r>
        <w:rPr>
          <w:rFonts w:hint="eastAsia"/>
          <w:lang w:eastAsia="zh-CN"/>
        </w:rPr>
        <w:t>）</w:t>
      </w:r>
      <w:r>
        <w:rPr>
          <w:szCs w:val="24"/>
        </w:rPr>
        <w:t>，集成直流配电与电池系统状态评估功能。</w:t>
      </w:r>
      <w:r>
        <w:rPr>
          <w:rFonts w:hint="eastAsia"/>
          <w:szCs w:val="24"/>
          <w:lang w:val="en-US" w:eastAsia="zh-CN"/>
        </w:rPr>
        <w:t>储能变流器具备</w:t>
      </w:r>
      <w:r>
        <w:rPr>
          <w:color w:val="000000"/>
          <w:szCs w:val="24"/>
        </w:rPr>
        <w:t>CQC</w:t>
      </w:r>
      <w:r>
        <w:rPr>
          <w:rFonts w:hint="eastAsia"/>
          <w:color w:val="000000"/>
          <w:szCs w:val="24"/>
          <w:lang w:eastAsia="zh-CN"/>
        </w:rPr>
        <w:t>、</w:t>
      </w:r>
      <w:r>
        <w:rPr>
          <w:rFonts w:hint="eastAsia"/>
          <w:color w:val="000000"/>
          <w:szCs w:val="24"/>
          <w:lang w:val="en-US" w:eastAsia="zh-CN"/>
        </w:rPr>
        <w:t>CNAS、CMA资质的</w:t>
      </w:r>
      <w:r>
        <w:rPr>
          <w:color w:val="000000"/>
          <w:szCs w:val="24"/>
        </w:rPr>
        <w:t>认证</w:t>
      </w:r>
      <w:r>
        <w:rPr>
          <w:rFonts w:hint="eastAsia"/>
          <w:color w:val="000000"/>
          <w:szCs w:val="24"/>
          <w:lang w:val="en-US" w:eastAsia="zh-CN"/>
        </w:rPr>
        <w:t>试验报告</w:t>
      </w:r>
      <w:r>
        <w:rPr>
          <w:color w:val="000000"/>
          <w:szCs w:val="24"/>
        </w:rPr>
        <w:t>；</w:t>
      </w:r>
    </w:p>
    <w:p w14:paraId="12D609AD">
      <w:pPr>
        <w:ind w:firstLine="480"/>
        <w:rPr>
          <w:color w:val="000000"/>
          <w:szCs w:val="24"/>
        </w:rPr>
      </w:pPr>
      <w:r>
        <w:rPr>
          <w:color w:val="000000"/>
          <w:szCs w:val="24"/>
        </w:rPr>
        <w:t>（2）变流器并网功率因数和电能质量应满足中国电网要求，各项性能指标满足国家标准：《供电电压允许偏差》（GB12325-2008）、《三相电压允许不平衡度》（GB/T15543-2008）、《电力系统频率允许偏差》（GB/T15945-2008）、《电压允许波动和闪变》（GB12326-2008）、《电力系统谐波》（GB/T14549-1993）电能规定的要求；</w:t>
      </w:r>
    </w:p>
    <w:p w14:paraId="05AB430B">
      <w:pPr>
        <w:ind w:firstLine="480"/>
        <w:rPr>
          <w:color w:val="000000"/>
          <w:szCs w:val="24"/>
        </w:rPr>
      </w:pPr>
      <w:r>
        <w:rPr>
          <w:color w:val="000000"/>
          <w:szCs w:val="24"/>
        </w:rPr>
        <w:t>（3）变流器要求能够自动化运行，可实时上传各项运行数据，实时故障数据，历史故障数据；</w:t>
      </w:r>
    </w:p>
    <w:p w14:paraId="369D6DF8">
      <w:pPr>
        <w:ind w:firstLine="480"/>
        <w:rPr>
          <w:color w:val="000000"/>
          <w:szCs w:val="24"/>
        </w:rPr>
      </w:pPr>
      <w:r>
        <w:rPr>
          <w:color w:val="000000"/>
          <w:szCs w:val="24"/>
        </w:rPr>
        <w:t>（4）变流器应具有过温保护、交流过流及直流过流保护、直流母线过电压保护、电网过欠压等保护功能；</w:t>
      </w:r>
    </w:p>
    <w:p w14:paraId="11BA317B">
      <w:pPr>
        <w:ind w:firstLine="480"/>
        <w:rPr>
          <w:color w:val="000000"/>
          <w:szCs w:val="24"/>
        </w:rPr>
      </w:pPr>
      <w:r>
        <w:rPr>
          <w:color w:val="000000"/>
          <w:szCs w:val="24"/>
        </w:rPr>
        <w:t>（5）变流器应具有通讯接口，能将相关的测量保护信号上传至监控系统，并能实现远方控制；</w:t>
      </w:r>
    </w:p>
    <w:p w14:paraId="60815AEB">
      <w:pPr>
        <w:ind w:firstLine="480"/>
        <w:rPr>
          <w:rFonts w:hint="eastAsia" w:eastAsia="宋体"/>
          <w:color w:val="000000"/>
          <w:szCs w:val="24"/>
          <w:lang w:eastAsia="zh-CN"/>
        </w:rPr>
      </w:pPr>
      <w:r>
        <w:rPr>
          <w:color w:val="000000"/>
          <w:szCs w:val="24"/>
        </w:rPr>
        <w:t>（6）变流器需具备有功/无功调节能力，可参与电网AGC/AVC调节，功率因数调节范围-</w:t>
      </w:r>
      <w:r>
        <w:rPr>
          <w:rFonts w:hint="eastAsia"/>
          <w:color w:val="000000"/>
          <w:szCs w:val="24"/>
        </w:rPr>
        <w:t>1</w:t>
      </w:r>
      <w:r>
        <w:rPr>
          <w:color w:val="000000"/>
          <w:szCs w:val="24"/>
        </w:rPr>
        <w:t>（超前）~+</w:t>
      </w:r>
      <w:r>
        <w:rPr>
          <w:rFonts w:hint="eastAsia"/>
          <w:color w:val="000000"/>
          <w:szCs w:val="24"/>
        </w:rPr>
        <w:t>1</w:t>
      </w:r>
      <w:r>
        <w:rPr>
          <w:color w:val="000000"/>
          <w:szCs w:val="24"/>
        </w:rPr>
        <w:t>（滞后），动态无功响应时间&lt;30ms</w:t>
      </w:r>
      <w:r>
        <w:rPr>
          <w:rFonts w:hint="eastAsia"/>
          <w:color w:val="000000"/>
          <w:szCs w:val="24"/>
          <w:lang w:eastAsia="zh-CN"/>
        </w:rPr>
        <w:t>；</w:t>
      </w:r>
    </w:p>
    <w:p w14:paraId="244A51D7">
      <w:pPr>
        <w:ind w:firstLine="480"/>
        <w:rPr>
          <w:rFonts w:hint="eastAsia" w:eastAsia="宋体"/>
          <w:szCs w:val="24"/>
          <w:lang w:eastAsia="zh-CN"/>
        </w:rPr>
      </w:pPr>
      <w:r>
        <w:rPr>
          <w:szCs w:val="24"/>
        </w:rPr>
        <w:t>（7）变流器必须具备充电模式和放电模式的高、低压穿越功能，并需提供上述测试第三方的认证证书</w:t>
      </w:r>
      <w:r>
        <w:rPr>
          <w:rFonts w:hint="eastAsia"/>
          <w:szCs w:val="24"/>
          <w:lang w:eastAsia="zh-CN"/>
        </w:rPr>
        <w:t>；</w:t>
      </w:r>
    </w:p>
    <w:p w14:paraId="6F14C17C">
      <w:pPr>
        <w:pStyle w:val="20"/>
        <w:ind w:left="0" w:leftChars="0" w:firstLine="480" w:firstLineChars="200"/>
        <w:rPr>
          <w:szCs w:val="24"/>
        </w:rPr>
      </w:pPr>
      <w:r>
        <w:rPr>
          <w:rFonts w:hint="eastAsia"/>
          <w:color w:val="000000"/>
          <w:szCs w:val="24"/>
        </w:rPr>
        <w:t>（8）</w:t>
      </w:r>
      <w:r>
        <w:rPr>
          <w:rFonts w:hint="eastAsia"/>
          <w:szCs w:val="28"/>
        </w:rPr>
        <w:t>P</w:t>
      </w:r>
      <w:r>
        <w:rPr>
          <w:szCs w:val="28"/>
        </w:rPr>
        <w:t>CS</w:t>
      </w:r>
      <w:r>
        <w:rPr>
          <w:rFonts w:hint="eastAsia"/>
          <w:szCs w:val="28"/>
        </w:rPr>
        <w:t>对E</w:t>
      </w:r>
      <w:r>
        <w:rPr>
          <w:szCs w:val="28"/>
        </w:rPr>
        <w:t>MS</w:t>
      </w:r>
      <w:r>
        <w:rPr>
          <w:rFonts w:hint="eastAsia"/>
          <w:szCs w:val="28"/>
        </w:rPr>
        <w:t>通讯规约统一使用</w:t>
      </w:r>
      <w:r>
        <w:rPr>
          <w:rFonts w:hint="eastAsia"/>
          <w:szCs w:val="28"/>
          <w:lang w:val="en-US" w:eastAsia="zh-CN"/>
        </w:rPr>
        <w:t xml:space="preserve">IEC </w:t>
      </w:r>
      <w:r>
        <w:rPr>
          <w:rFonts w:hint="eastAsia"/>
          <w:szCs w:val="28"/>
        </w:rPr>
        <w:t>6</w:t>
      </w:r>
      <w:r>
        <w:rPr>
          <w:szCs w:val="28"/>
        </w:rPr>
        <w:t>1850</w:t>
      </w:r>
      <w:r>
        <w:rPr>
          <w:rFonts w:hint="eastAsia"/>
          <w:szCs w:val="28"/>
        </w:rPr>
        <w:t>（goose）</w:t>
      </w:r>
      <w:r>
        <w:rPr>
          <w:rFonts w:hint="eastAsia"/>
          <w:szCs w:val="28"/>
          <w:lang w:val="en-US" w:eastAsia="zh-CN"/>
        </w:rPr>
        <w:t>/IEC 104</w:t>
      </w:r>
      <w:r>
        <w:rPr>
          <w:rFonts w:hint="eastAsia"/>
          <w:szCs w:val="28"/>
        </w:rPr>
        <w:t>，稳控终端统一采用干接点。</w:t>
      </w:r>
    </w:p>
    <w:p w14:paraId="6DB4C38B">
      <w:pPr>
        <w:pStyle w:val="4"/>
        <w:bidi w:val="0"/>
        <w:rPr>
          <w:szCs w:val="24"/>
        </w:rPr>
      </w:pPr>
      <w:bookmarkStart w:id="49" w:name="_Toc10151"/>
      <w:bookmarkStart w:id="50" w:name="_Toc80176581"/>
      <w:r>
        <w:rPr>
          <w:rFonts w:hint="eastAsia"/>
          <w:lang w:val="en-US" w:eastAsia="zh-CN"/>
        </w:rPr>
        <w:t>3.2.2</w:t>
      </w:r>
      <w:r>
        <w:t xml:space="preserve"> 电气及主要技术参数</w:t>
      </w:r>
      <w:bookmarkEnd w:id="49"/>
      <w:bookmarkEnd w:id="50"/>
    </w:p>
    <w:p w14:paraId="3B1349C4">
      <w:pPr>
        <w:ind w:firstLine="420"/>
        <w:jc w:val="center"/>
        <w:rPr>
          <w:b/>
          <w:bCs/>
          <w:sz w:val="21"/>
          <w:szCs w:val="21"/>
        </w:rPr>
      </w:pPr>
      <w:r>
        <w:rPr>
          <w:rFonts w:hint="eastAsia"/>
          <w:b/>
          <w:bCs/>
          <w:sz w:val="21"/>
          <w:szCs w:val="21"/>
          <w:lang w:val="en-US" w:eastAsia="zh-CN"/>
        </w:rPr>
        <w:t xml:space="preserve">表3.2 </w:t>
      </w:r>
      <w:r>
        <w:rPr>
          <w:b/>
          <w:bCs/>
          <w:sz w:val="21"/>
          <w:szCs w:val="21"/>
        </w:rPr>
        <w:t>PCS技术参数表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43"/>
        <w:gridCol w:w="2106"/>
        <w:gridCol w:w="1845"/>
        <w:gridCol w:w="1850"/>
      </w:tblGrid>
      <w:tr w14:paraId="0BB0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96" w:type="pct"/>
            <w:vAlign w:val="center"/>
          </w:tcPr>
          <w:p w14:paraId="3CF1A6D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99" w:type="pct"/>
            <w:vAlign w:val="center"/>
          </w:tcPr>
          <w:p w14:paraId="2D91E1F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项目</w:t>
            </w:r>
          </w:p>
        </w:tc>
        <w:tc>
          <w:tcPr>
            <w:tcW w:w="1236" w:type="pct"/>
            <w:vAlign w:val="center"/>
          </w:tcPr>
          <w:p w14:paraId="3153FD45">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买方</w:t>
            </w:r>
            <w:r>
              <w:rPr>
                <w:rFonts w:hint="eastAsia" w:ascii="宋体" w:hAnsi="宋体" w:eastAsia="宋体" w:cs="宋体"/>
                <w:sz w:val="21"/>
                <w:szCs w:val="21"/>
                <w:lang w:val="en-US" w:eastAsia="zh-CN"/>
              </w:rPr>
              <w:t>要求值</w:t>
            </w:r>
          </w:p>
        </w:tc>
        <w:tc>
          <w:tcPr>
            <w:tcW w:w="1083" w:type="pct"/>
            <w:vAlign w:val="center"/>
          </w:tcPr>
          <w:p w14:paraId="2C48D855">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卖方</w:t>
            </w:r>
            <w:r>
              <w:rPr>
                <w:rFonts w:hint="eastAsia" w:ascii="宋体" w:hAnsi="宋体" w:eastAsia="宋体" w:cs="宋体"/>
                <w:sz w:val="21"/>
                <w:szCs w:val="21"/>
              </w:rPr>
              <w:t>保证值</w:t>
            </w:r>
          </w:p>
        </w:tc>
        <w:tc>
          <w:tcPr>
            <w:tcW w:w="1083" w:type="pct"/>
            <w:vAlign w:val="center"/>
          </w:tcPr>
          <w:p w14:paraId="38209595">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r>
      <w:tr w14:paraId="4B5F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000" w:type="pct"/>
            <w:gridSpan w:val="5"/>
            <w:vAlign w:val="center"/>
          </w:tcPr>
          <w:p w14:paraId="2F65C41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一、交流侧参数</w:t>
            </w:r>
          </w:p>
        </w:tc>
      </w:tr>
      <w:tr w14:paraId="26D1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96" w:type="pct"/>
            <w:vAlign w:val="center"/>
          </w:tcPr>
          <w:p w14:paraId="3F761291">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w:t>
            </w:r>
          </w:p>
        </w:tc>
        <w:tc>
          <w:tcPr>
            <w:tcW w:w="1199" w:type="pct"/>
            <w:vAlign w:val="center"/>
          </w:tcPr>
          <w:p w14:paraId="031BCEC5">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交流接入方式</w:t>
            </w:r>
          </w:p>
        </w:tc>
        <w:tc>
          <w:tcPr>
            <w:tcW w:w="1236" w:type="pct"/>
            <w:vAlign w:val="center"/>
          </w:tcPr>
          <w:p w14:paraId="5CA1FDAF">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三相三线</w:t>
            </w:r>
          </w:p>
        </w:tc>
        <w:tc>
          <w:tcPr>
            <w:tcW w:w="1083" w:type="pct"/>
            <w:vAlign w:val="center"/>
          </w:tcPr>
          <w:p w14:paraId="3B16496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cs="宋体"/>
                <w:sz w:val="21"/>
                <w:szCs w:val="21"/>
                <w:lang w:val="en-US" w:eastAsia="zh-CN"/>
              </w:rPr>
            </w:pPr>
          </w:p>
        </w:tc>
        <w:tc>
          <w:tcPr>
            <w:tcW w:w="1083" w:type="pct"/>
            <w:vAlign w:val="center"/>
          </w:tcPr>
          <w:p w14:paraId="0E37672F">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cs="宋体"/>
                <w:sz w:val="21"/>
                <w:szCs w:val="21"/>
              </w:rPr>
            </w:pPr>
          </w:p>
        </w:tc>
      </w:tr>
      <w:tr w14:paraId="4F34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96" w:type="pct"/>
            <w:vAlign w:val="center"/>
          </w:tcPr>
          <w:p w14:paraId="1B6DCDB6">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2</w:t>
            </w:r>
          </w:p>
        </w:tc>
        <w:tc>
          <w:tcPr>
            <w:tcW w:w="1199" w:type="pct"/>
            <w:vAlign w:val="center"/>
          </w:tcPr>
          <w:p w14:paraId="527F8B9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额定功率</w:t>
            </w:r>
          </w:p>
        </w:tc>
        <w:tc>
          <w:tcPr>
            <w:tcW w:w="1236" w:type="pct"/>
            <w:vAlign w:val="center"/>
          </w:tcPr>
          <w:p w14:paraId="72EED742">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≤220kW</w:t>
            </w:r>
          </w:p>
        </w:tc>
        <w:tc>
          <w:tcPr>
            <w:tcW w:w="1083" w:type="pct"/>
            <w:vAlign w:val="center"/>
          </w:tcPr>
          <w:p w14:paraId="04AB85E5">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cs="宋体"/>
                <w:sz w:val="21"/>
                <w:szCs w:val="21"/>
                <w:lang w:val="en-US" w:eastAsia="zh-CN"/>
              </w:rPr>
            </w:pPr>
          </w:p>
        </w:tc>
        <w:tc>
          <w:tcPr>
            <w:tcW w:w="1083" w:type="pct"/>
            <w:vAlign w:val="center"/>
          </w:tcPr>
          <w:p w14:paraId="770FEC21">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default" w:ascii="宋体" w:hAnsi="宋体" w:cs="宋体"/>
                <w:sz w:val="21"/>
                <w:szCs w:val="21"/>
                <w:lang w:val="en-US" w:eastAsia="zh-CN"/>
              </w:rPr>
            </w:pPr>
          </w:p>
        </w:tc>
      </w:tr>
      <w:tr w14:paraId="22D6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96" w:type="pct"/>
            <w:vAlign w:val="center"/>
          </w:tcPr>
          <w:p w14:paraId="0CE12A8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3</w:t>
            </w:r>
          </w:p>
        </w:tc>
        <w:tc>
          <w:tcPr>
            <w:tcW w:w="1199" w:type="pct"/>
            <w:vAlign w:val="center"/>
          </w:tcPr>
          <w:p w14:paraId="356653D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过载能力</w:t>
            </w:r>
          </w:p>
        </w:tc>
        <w:tc>
          <w:tcPr>
            <w:tcW w:w="1236" w:type="pct"/>
            <w:vAlign w:val="center"/>
          </w:tcPr>
          <w:p w14:paraId="770363B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110%：不少于10min 120%：不少于1min</w:t>
            </w:r>
          </w:p>
        </w:tc>
        <w:tc>
          <w:tcPr>
            <w:tcW w:w="1083" w:type="pct"/>
            <w:vAlign w:val="center"/>
          </w:tcPr>
          <w:p w14:paraId="34505C6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55BCE83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1B8D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96" w:type="pct"/>
            <w:vAlign w:val="center"/>
          </w:tcPr>
          <w:p w14:paraId="3D940AF2">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4</w:t>
            </w:r>
          </w:p>
        </w:tc>
        <w:tc>
          <w:tcPr>
            <w:tcW w:w="1199" w:type="pct"/>
            <w:vAlign w:val="center"/>
          </w:tcPr>
          <w:p w14:paraId="3402770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额定电压</w:t>
            </w:r>
          </w:p>
        </w:tc>
        <w:tc>
          <w:tcPr>
            <w:tcW w:w="1236" w:type="pct"/>
            <w:vAlign w:val="center"/>
          </w:tcPr>
          <w:p w14:paraId="5E9C5F8F">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690V±10%</w:t>
            </w:r>
          </w:p>
        </w:tc>
        <w:tc>
          <w:tcPr>
            <w:tcW w:w="1083" w:type="pct"/>
            <w:vAlign w:val="center"/>
          </w:tcPr>
          <w:p w14:paraId="78FE9CBB">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715D580B">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7527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96" w:type="pct"/>
            <w:vAlign w:val="center"/>
          </w:tcPr>
          <w:p w14:paraId="1A935145">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5</w:t>
            </w:r>
          </w:p>
        </w:tc>
        <w:tc>
          <w:tcPr>
            <w:tcW w:w="1199" w:type="pct"/>
            <w:vAlign w:val="center"/>
          </w:tcPr>
          <w:p w14:paraId="614EE55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额定电流</w:t>
            </w:r>
          </w:p>
        </w:tc>
        <w:tc>
          <w:tcPr>
            <w:tcW w:w="1236" w:type="pct"/>
            <w:vAlign w:val="center"/>
          </w:tcPr>
          <w:p w14:paraId="64E9D2A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卖方填写</w:t>
            </w:r>
          </w:p>
        </w:tc>
        <w:tc>
          <w:tcPr>
            <w:tcW w:w="1083" w:type="pct"/>
            <w:vAlign w:val="center"/>
          </w:tcPr>
          <w:p w14:paraId="0C5A4F1F">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49A84AA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272E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96" w:type="pct"/>
            <w:vAlign w:val="center"/>
          </w:tcPr>
          <w:p w14:paraId="52126ED4">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6</w:t>
            </w:r>
          </w:p>
        </w:tc>
        <w:tc>
          <w:tcPr>
            <w:tcW w:w="1199" w:type="pct"/>
            <w:vAlign w:val="center"/>
          </w:tcPr>
          <w:p w14:paraId="5F37AD26">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额定电网频率</w:t>
            </w:r>
          </w:p>
        </w:tc>
        <w:tc>
          <w:tcPr>
            <w:tcW w:w="1236" w:type="pct"/>
            <w:vAlign w:val="center"/>
          </w:tcPr>
          <w:p w14:paraId="0D502FDB">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50Hz</w:t>
            </w:r>
          </w:p>
        </w:tc>
        <w:tc>
          <w:tcPr>
            <w:tcW w:w="1083" w:type="pct"/>
            <w:vAlign w:val="center"/>
          </w:tcPr>
          <w:p w14:paraId="2747732E">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0A0AB58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7FE1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96" w:type="pct"/>
            <w:vAlign w:val="center"/>
          </w:tcPr>
          <w:p w14:paraId="57EF503B">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7</w:t>
            </w:r>
          </w:p>
        </w:tc>
        <w:tc>
          <w:tcPr>
            <w:tcW w:w="1199" w:type="pct"/>
            <w:vAlign w:val="center"/>
          </w:tcPr>
          <w:p w14:paraId="52F5A75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总电流波形畸变率（THD）</w:t>
            </w:r>
          </w:p>
        </w:tc>
        <w:tc>
          <w:tcPr>
            <w:tcW w:w="1236" w:type="pct"/>
            <w:vAlign w:val="center"/>
          </w:tcPr>
          <w:p w14:paraId="73B9460B">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＜3%（额定功率）</w:t>
            </w:r>
          </w:p>
        </w:tc>
        <w:tc>
          <w:tcPr>
            <w:tcW w:w="1083" w:type="pct"/>
            <w:vAlign w:val="center"/>
          </w:tcPr>
          <w:p w14:paraId="0FAEA00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155E8C8E">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5179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96" w:type="pct"/>
            <w:vAlign w:val="center"/>
          </w:tcPr>
          <w:p w14:paraId="5DD7F24E">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8</w:t>
            </w:r>
          </w:p>
        </w:tc>
        <w:tc>
          <w:tcPr>
            <w:tcW w:w="1199" w:type="pct"/>
            <w:vAlign w:val="center"/>
          </w:tcPr>
          <w:p w14:paraId="61AFCCA8">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功率因数</w:t>
            </w:r>
          </w:p>
        </w:tc>
        <w:tc>
          <w:tcPr>
            <w:tcW w:w="1236" w:type="pct"/>
            <w:vAlign w:val="center"/>
          </w:tcPr>
          <w:p w14:paraId="1507BA8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不小于0.8（超前或滞后）</w:t>
            </w:r>
          </w:p>
        </w:tc>
        <w:tc>
          <w:tcPr>
            <w:tcW w:w="1083" w:type="pct"/>
            <w:vAlign w:val="center"/>
          </w:tcPr>
          <w:p w14:paraId="0CBDDF96">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52F62C98">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439F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96" w:type="pct"/>
            <w:vAlign w:val="center"/>
          </w:tcPr>
          <w:p w14:paraId="498E69C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9</w:t>
            </w:r>
          </w:p>
        </w:tc>
        <w:tc>
          <w:tcPr>
            <w:tcW w:w="1199" w:type="pct"/>
            <w:vAlign w:val="center"/>
          </w:tcPr>
          <w:p w14:paraId="514874E0">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无功功率响应时间</w:t>
            </w:r>
          </w:p>
        </w:tc>
        <w:tc>
          <w:tcPr>
            <w:tcW w:w="1236" w:type="pct"/>
            <w:vAlign w:val="center"/>
          </w:tcPr>
          <w:p w14:paraId="42A4F41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≤30ms</w:t>
            </w:r>
          </w:p>
        </w:tc>
        <w:tc>
          <w:tcPr>
            <w:tcW w:w="1083" w:type="pct"/>
            <w:vAlign w:val="center"/>
          </w:tcPr>
          <w:p w14:paraId="53741F66">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29CEAFD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3B0E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396" w:type="pct"/>
            <w:vAlign w:val="center"/>
          </w:tcPr>
          <w:p w14:paraId="77998CB4">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10</w:t>
            </w:r>
          </w:p>
        </w:tc>
        <w:tc>
          <w:tcPr>
            <w:tcW w:w="1199" w:type="pct"/>
            <w:vAlign w:val="center"/>
          </w:tcPr>
          <w:p w14:paraId="26B14781">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功率控制偏差</w:t>
            </w:r>
          </w:p>
        </w:tc>
        <w:tc>
          <w:tcPr>
            <w:tcW w:w="1236" w:type="pct"/>
            <w:vAlign w:val="center"/>
          </w:tcPr>
          <w:p w14:paraId="38822E3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≤2%</w:t>
            </w:r>
          </w:p>
        </w:tc>
        <w:tc>
          <w:tcPr>
            <w:tcW w:w="1083" w:type="pct"/>
            <w:vAlign w:val="center"/>
          </w:tcPr>
          <w:p w14:paraId="3F722D8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4DC1028B">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功率大于额定功率20%时，功率控制偏差不超过2%。</w:t>
            </w:r>
          </w:p>
        </w:tc>
      </w:tr>
      <w:tr w14:paraId="6C20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396" w:type="pct"/>
            <w:vAlign w:val="center"/>
          </w:tcPr>
          <w:p w14:paraId="0C488A5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11</w:t>
            </w:r>
          </w:p>
        </w:tc>
        <w:tc>
          <w:tcPr>
            <w:tcW w:w="1199" w:type="pct"/>
            <w:vAlign w:val="center"/>
          </w:tcPr>
          <w:p w14:paraId="28EBD91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直流分量</w:t>
            </w:r>
          </w:p>
        </w:tc>
        <w:tc>
          <w:tcPr>
            <w:tcW w:w="1236" w:type="pct"/>
            <w:vAlign w:val="center"/>
          </w:tcPr>
          <w:p w14:paraId="56935F4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0.5%（额定电流）</w:t>
            </w:r>
          </w:p>
        </w:tc>
        <w:tc>
          <w:tcPr>
            <w:tcW w:w="1083" w:type="pct"/>
            <w:vAlign w:val="center"/>
          </w:tcPr>
          <w:p w14:paraId="57CB548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5B51724F">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额定功率运行时交流侧电流直流电流分量不超过额定电流的0.5%。</w:t>
            </w:r>
          </w:p>
        </w:tc>
      </w:tr>
      <w:tr w14:paraId="774D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96" w:type="pct"/>
            <w:vAlign w:val="center"/>
          </w:tcPr>
          <w:p w14:paraId="29C20BB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12</w:t>
            </w:r>
          </w:p>
        </w:tc>
        <w:tc>
          <w:tcPr>
            <w:tcW w:w="1199" w:type="pct"/>
            <w:vAlign w:val="center"/>
          </w:tcPr>
          <w:p w14:paraId="05B827C4">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高电压穿越功能</w:t>
            </w:r>
          </w:p>
        </w:tc>
        <w:tc>
          <w:tcPr>
            <w:tcW w:w="1236" w:type="pct"/>
            <w:vAlign w:val="center"/>
          </w:tcPr>
          <w:p w14:paraId="7C42FE32">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充电模式和放电模式</w:t>
            </w:r>
          </w:p>
        </w:tc>
        <w:tc>
          <w:tcPr>
            <w:tcW w:w="1083" w:type="pct"/>
            <w:vAlign w:val="center"/>
          </w:tcPr>
          <w:p w14:paraId="70858D9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302B6CB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提供第三方测试报告</w:t>
            </w:r>
          </w:p>
        </w:tc>
      </w:tr>
      <w:tr w14:paraId="61E2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96" w:type="pct"/>
            <w:vAlign w:val="center"/>
          </w:tcPr>
          <w:p w14:paraId="2C244A2B">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13</w:t>
            </w:r>
          </w:p>
        </w:tc>
        <w:tc>
          <w:tcPr>
            <w:tcW w:w="1199" w:type="pct"/>
            <w:vAlign w:val="center"/>
          </w:tcPr>
          <w:p w14:paraId="589616C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低电压穿越功能</w:t>
            </w:r>
          </w:p>
        </w:tc>
        <w:tc>
          <w:tcPr>
            <w:tcW w:w="1236" w:type="pct"/>
            <w:vAlign w:val="center"/>
          </w:tcPr>
          <w:p w14:paraId="19624696">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充电模式和放电模式</w:t>
            </w:r>
          </w:p>
        </w:tc>
        <w:tc>
          <w:tcPr>
            <w:tcW w:w="1083" w:type="pct"/>
            <w:vAlign w:val="center"/>
          </w:tcPr>
          <w:p w14:paraId="7D79A315">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57E9A1FE">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b/>
                <w:sz w:val="21"/>
                <w:szCs w:val="21"/>
              </w:rPr>
            </w:pPr>
            <w:r>
              <w:rPr>
                <w:rFonts w:hint="eastAsia" w:ascii="宋体" w:hAnsi="宋体" w:cs="宋体"/>
                <w:sz w:val="21"/>
                <w:szCs w:val="21"/>
              </w:rPr>
              <w:t>提供第三方测试报告</w:t>
            </w:r>
          </w:p>
        </w:tc>
      </w:tr>
      <w:tr w14:paraId="6F86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00" w:type="pct"/>
            <w:gridSpan w:val="5"/>
            <w:vAlign w:val="center"/>
          </w:tcPr>
          <w:p w14:paraId="444E71F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二、直流侧参数</w:t>
            </w:r>
          </w:p>
        </w:tc>
      </w:tr>
      <w:tr w14:paraId="3BC2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96" w:type="pct"/>
            <w:vAlign w:val="center"/>
          </w:tcPr>
          <w:p w14:paraId="0653EBB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14</w:t>
            </w:r>
          </w:p>
        </w:tc>
        <w:tc>
          <w:tcPr>
            <w:tcW w:w="1199" w:type="pct"/>
            <w:vAlign w:val="center"/>
          </w:tcPr>
          <w:p w14:paraId="64893F01">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直流电压范围</w:t>
            </w:r>
          </w:p>
        </w:tc>
        <w:tc>
          <w:tcPr>
            <w:tcW w:w="1236" w:type="pct"/>
            <w:vAlign w:val="center"/>
          </w:tcPr>
          <w:p w14:paraId="193E03A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1150V～1500V</w:t>
            </w:r>
          </w:p>
        </w:tc>
        <w:tc>
          <w:tcPr>
            <w:tcW w:w="1083" w:type="pct"/>
            <w:vAlign w:val="center"/>
          </w:tcPr>
          <w:p w14:paraId="5F81E96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321FE53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308B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96" w:type="pct"/>
            <w:vAlign w:val="center"/>
          </w:tcPr>
          <w:p w14:paraId="4676F592">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15</w:t>
            </w:r>
          </w:p>
        </w:tc>
        <w:tc>
          <w:tcPr>
            <w:tcW w:w="1199" w:type="pct"/>
            <w:vAlign w:val="center"/>
          </w:tcPr>
          <w:p w14:paraId="2FD892E0">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满功率直流电压范围</w:t>
            </w:r>
          </w:p>
        </w:tc>
        <w:tc>
          <w:tcPr>
            <w:tcW w:w="1236" w:type="pct"/>
            <w:vAlign w:val="center"/>
          </w:tcPr>
          <w:p w14:paraId="37A0F10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1150V～1500V</w:t>
            </w:r>
          </w:p>
        </w:tc>
        <w:tc>
          <w:tcPr>
            <w:tcW w:w="1083" w:type="pct"/>
            <w:vAlign w:val="center"/>
          </w:tcPr>
          <w:p w14:paraId="6EA68AB6">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74242F80">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75E4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96" w:type="pct"/>
            <w:vAlign w:val="center"/>
          </w:tcPr>
          <w:p w14:paraId="2F7280E8">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16</w:t>
            </w:r>
          </w:p>
        </w:tc>
        <w:tc>
          <w:tcPr>
            <w:tcW w:w="1199" w:type="pct"/>
            <w:vAlign w:val="center"/>
          </w:tcPr>
          <w:p w14:paraId="4D21616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稳压精度</w:t>
            </w:r>
          </w:p>
        </w:tc>
        <w:tc>
          <w:tcPr>
            <w:tcW w:w="1236" w:type="pct"/>
            <w:vAlign w:val="center"/>
          </w:tcPr>
          <w:p w14:paraId="17002910">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＜±2%</w:t>
            </w:r>
          </w:p>
        </w:tc>
        <w:tc>
          <w:tcPr>
            <w:tcW w:w="1083" w:type="pct"/>
            <w:vAlign w:val="center"/>
          </w:tcPr>
          <w:p w14:paraId="3F1AE70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50E24CF8">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2594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96" w:type="pct"/>
            <w:vAlign w:val="center"/>
          </w:tcPr>
          <w:p w14:paraId="35CA6E0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17</w:t>
            </w:r>
          </w:p>
        </w:tc>
        <w:tc>
          <w:tcPr>
            <w:tcW w:w="1199" w:type="pct"/>
            <w:vAlign w:val="center"/>
          </w:tcPr>
          <w:p w14:paraId="22E05CC5">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稳流精度</w:t>
            </w:r>
          </w:p>
        </w:tc>
        <w:tc>
          <w:tcPr>
            <w:tcW w:w="1236" w:type="pct"/>
            <w:vAlign w:val="center"/>
          </w:tcPr>
          <w:p w14:paraId="447FF09E">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＜±5%</w:t>
            </w:r>
          </w:p>
        </w:tc>
        <w:tc>
          <w:tcPr>
            <w:tcW w:w="1083" w:type="pct"/>
            <w:vAlign w:val="center"/>
          </w:tcPr>
          <w:p w14:paraId="5E91867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132E29E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29BB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000" w:type="pct"/>
            <w:gridSpan w:val="5"/>
            <w:vAlign w:val="center"/>
          </w:tcPr>
          <w:p w14:paraId="45E1B620">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三、保护</w:t>
            </w:r>
          </w:p>
        </w:tc>
      </w:tr>
      <w:tr w14:paraId="2C3F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96" w:type="pct"/>
            <w:vAlign w:val="center"/>
          </w:tcPr>
          <w:p w14:paraId="26CC3EB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18</w:t>
            </w:r>
          </w:p>
        </w:tc>
        <w:tc>
          <w:tcPr>
            <w:tcW w:w="1199" w:type="pct"/>
            <w:vAlign w:val="center"/>
          </w:tcPr>
          <w:p w14:paraId="7EEC88C4">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输出过压保护点</w:t>
            </w:r>
          </w:p>
        </w:tc>
        <w:tc>
          <w:tcPr>
            <w:tcW w:w="1236" w:type="pct"/>
            <w:vAlign w:val="center"/>
          </w:tcPr>
          <w:p w14:paraId="0F10B0B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有</w:t>
            </w:r>
          </w:p>
        </w:tc>
        <w:tc>
          <w:tcPr>
            <w:tcW w:w="1083" w:type="pct"/>
            <w:vAlign w:val="center"/>
          </w:tcPr>
          <w:p w14:paraId="377F2D00">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49D11EC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1BEF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96" w:type="pct"/>
            <w:vAlign w:val="center"/>
          </w:tcPr>
          <w:p w14:paraId="7A94C8D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19</w:t>
            </w:r>
          </w:p>
        </w:tc>
        <w:tc>
          <w:tcPr>
            <w:tcW w:w="1199" w:type="pct"/>
            <w:vAlign w:val="center"/>
          </w:tcPr>
          <w:p w14:paraId="4074ED15">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输出过压恢复点</w:t>
            </w:r>
          </w:p>
        </w:tc>
        <w:tc>
          <w:tcPr>
            <w:tcW w:w="1236" w:type="pct"/>
            <w:vAlign w:val="center"/>
          </w:tcPr>
          <w:p w14:paraId="064C6DDF">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有</w:t>
            </w:r>
          </w:p>
        </w:tc>
        <w:tc>
          <w:tcPr>
            <w:tcW w:w="1083" w:type="pct"/>
            <w:vAlign w:val="center"/>
          </w:tcPr>
          <w:p w14:paraId="20614998">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65888835">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7803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96" w:type="pct"/>
            <w:vAlign w:val="center"/>
          </w:tcPr>
          <w:p w14:paraId="1BDCF97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20</w:t>
            </w:r>
          </w:p>
        </w:tc>
        <w:tc>
          <w:tcPr>
            <w:tcW w:w="1199" w:type="pct"/>
            <w:vAlign w:val="center"/>
          </w:tcPr>
          <w:p w14:paraId="78038138">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输出欠压保护点</w:t>
            </w:r>
          </w:p>
        </w:tc>
        <w:tc>
          <w:tcPr>
            <w:tcW w:w="1236" w:type="pct"/>
            <w:vAlign w:val="center"/>
          </w:tcPr>
          <w:p w14:paraId="332C94C0">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有</w:t>
            </w:r>
          </w:p>
        </w:tc>
        <w:tc>
          <w:tcPr>
            <w:tcW w:w="1083" w:type="pct"/>
            <w:vAlign w:val="center"/>
          </w:tcPr>
          <w:p w14:paraId="02109EB6">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430CCED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39AE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396" w:type="pct"/>
            <w:vAlign w:val="center"/>
          </w:tcPr>
          <w:p w14:paraId="2DC5B1E8">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21</w:t>
            </w:r>
          </w:p>
        </w:tc>
        <w:tc>
          <w:tcPr>
            <w:tcW w:w="1199" w:type="pct"/>
            <w:vAlign w:val="center"/>
          </w:tcPr>
          <w:p w14:paraId="1E241752">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输出欠压恢复点</w:t>
            </w:r>
          </w:p>
        </w:tc>
        <w:tc>
          <w:tcPr>
            <w:tcW w:w="1236" w:type="pct"/>
            <w:vAlign w:val="center"/>
          </w:tcPr>
          <w:p w14:paraId="361839CB">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有</w:t>
            </w:r>
          </w:p>
        </w:tc>
        <w:tc>
          <w:tcPr>
            <w:tcW w:w="1083" w:type="pct"/>
            <w:vAlign w:val="center"/>
          </w:tcPr>
          <w:p w14:paraId="50440DBF">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79D42B7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260F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96" w:type="pct"/>
            <w:vAlign w:val="center"/>
          </w:tcPr>
          <w:p w14:paraId="299BCFF1">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22</w:t>
            </w:r>
          </w:p>
        </w:tc>
        <w:tc>
          <w:tcPr>
            <w:tcW w:w="1199" w:type="pct"/>
            <w:vAlign w:val="center"/>
          </w:tcPr>
          <w:p w14:paraId="1715BC70">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输出频率过高保护</w:t>
            </w:r>
          </w:p>
        </w:tc>
        <w:tc>
          <w:tcPr>
            <w:tcW w:w="1236" w:type="pct"/>
            <w:vAlign w:val="center"/>
          </w:tcPr>
          <w:p w14:paraId="1122A426">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有</w:t>
            </w:r>
          </w:p>
        </w:tc>
        <w:tc>
          <w:tcPr>
            <w:tcW w:w="1083" w:type="pct"/>
            <w:vAlign w:val="center"/>
          </w:tcPr>
          <w:p w14:paraId="1028AF91">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2FBA7896">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1D5F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96" w:type="pct"/>
            <w:vAlign w:val="center"/>
          </w:tcPr>
          <w:p w14:paraId="24DFC5CB">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23</w:t>
            </w:r>
          </w:p>
        </w:tc>
        <w:tc>
          <w:tcPr>
            <w:tcW w:w="1199" w:type="pct"/>
            <w:vAlign w:val="center"/>
          </w:tcPr>
          <w:p w14:paraId="2901B69B">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输出频率过高恢复</w:t>
            </w:r>
          </w:p>
        </w:tc>
        <w:tc>
          <w:tcPr>
            <w:tcW w:w="1236" w:type="pct"/>
            <w:vAlign w:val="center"/>
          </w:tcPr>
          <w:p w14:paraId="4263601F">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有</w:t>
            </w:r>
          </w:p>
        </w:tc>
        <w:tc>
          <w:tcPr>
            <w:tcW w:w="1083" w:type="pct"/>
            <w:vAlign w:val="center"/>
          </w:tcPr>
          <w:p w14:paraId="5DE9AB9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0A2908A6">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4318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396" w:type="pct"/>
            <w:vAlign w:val="center"/>
          </w:tcPr>
          <w:p w14:paraId="35F465C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24</w:t>
            </w:r>
          </w:p>
        </w:tc>
        <w:tc>
          <w:tcPr>
            <w:tcW w:w="1199" w:type="pct"/>
            <w:vAlign w:val="center"/>
          </w:tcPr>
          <w:p w14:paraId="67F85321">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输出频率过低保护</w:t>
            </w:r>
          </w:p>
        </w:tc>
        <w:tc>
          <w:tcPr>
            <w:tcW w:w="1236" w:type="pct"/>
            <w:vAlign w:val="center"/>
          </w:tcPr>
          <w:p w14:paraId="1AB4593F">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有</w:t>
            </w:r>
          </w:p>
        </w:tc>
        <w:tc>
          <w:tcPr>
            <w:tcW w:w="1083" w:type="pct"/>
            <w:vAlign w:val="center"/>
          </w:tcPr>
          <w:p w14:paraId="1C3E90D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1166FCC4">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343B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96" w:type="pct"/>
            <w:vAlign w:val="center"/>
          </w:tcPr>
          <w:p w14:paraId="3F8C24CF">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25</w:t>
            </w:r>
          </w:p>
        </w:tc>
        <w:tc>
          <w:tcPr>
            <w:tcW w:w="1199" w:type="pct"/>
            <w:vAlign w:val="center"/>
          </w:tcPr>
          <w:p w14:paraId="470AA07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输出频率过低恢复</w:t>
            </w:r>
          </w:p>
        </w:tc>
        <w:tc>
          <w:tcPr>
            <w:tcW w:w="1236" w:type="pct"/>
            <w:vAlign w:val="center"/>
          </w:tcPr>
          <w:p w14:paraId="628426D2">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有</w:t>
            </w:r>
          </w:p>
        </w:tc>
        <w:tc>
          <w:tcPr>
            <w:tcW w:w="1083" w:type="pct"/>
            <w:vAlign w:val="center"/>
          </w:tcPr>
          <w:p w14:paraId="0A6E2BCB">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6B5B88D1">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789A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96" w:type="pct"/>
            <w:vAlign w:val="center"/>
          </w:tcPr>
          <w:p w14:paraId="68971246">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26</w:t>
            </w:r>
          </w:p>
        </w:tc>
        <w:tc>
          <w:tcPr>
            <w:tcW w:w="1199" w:type="pct"/>
            <w:vAlign w:val="center"/>
          </w:tcPr>
          <w:p w14:paraId="777CDE10">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低电压穿越</w:t>
            </w:r>
          </w:p>
        </w:tc>
        <w:tc>
          <w:tcPr>
            <w:tcW w:w="1236" w:type="pct"/>
            <w:vAlign w:val="center"/>
          </w:tcPr>
          <w:p w14:paraId="6DB4B622">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有</w:t>
            </w:r>
          </w:p>
        </w:tc>
        <w:tc>
          <w:tcPr>
            <w:tcW w:w="1083" w:type="pct"/>
            <w:vAlign w:val="center"/>
          </w:tcPr>
          <w:p w14:paraId="20D648DE">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2C5D8F16">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01A6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96" w:type="pct"/>
            <w:vAlign w:val="center"/>
          </w:tcPr>
          <w:p w14:paraId="537AEC28">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27</w:t>
            </w:r>
          </w:p>
        </w:tc>
        <w:tc>
          <w:tcPr>
            <w:tcW w:w="1199" w:type="pct"/>
            <w:vAlign w:val="center"/>
          </w:tcPr>
          <w:p w14:paraId="6B8E95B0">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高电压穿越</w:t>
            </w:r>
          </w:p>
        </w:tc>
        <w:tc>
          <w:tcPr>
            <w:tcW w:w="1236" w:type="pct"/>
            <w:vAlign w:val="center"/>
          </w:tcPr>
          <w:p w14:paraId="4F302B0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有</w:t>
            </w:r>
          </w:p>
        </w:tc>
        <w:tc>
          <w:tcPr>
            <w:tcW w:w="1083" w:type="pct"/>
            <w:vAlign w:val="center"/>
          </w:tcPr>
          <w:p w14:paraId="439BB476">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6AD60175">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1454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96" w:type="pct"/>
            <w:vAlign w:val="center"/>
          </w:tcPr>
          <w:p w14:paraId="6F5F1A4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28</w:t>
            </w:r>
          </w:p>
        </w:tc>
        <w:tc>
          <w:tcPr>
            <w:tcW w:w="1199" w:type="pct"/>
            <w:vAlign w:val="center"/>
          </w:tcPr>
          <w:p w14:paraId="095B4964">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直流过流限值</w:t>
            </w:r>
          </w:p>
        </w:tc>
        <w:tc>
          <w:tcPr>
            <w:tcW w:w="1236" w:type="pct"/>
            <w:vAlign w:val="center"/>
          </w:tcPr>
          <w:p w14:paraId="76B25AB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有</w:t>
            </w:r>
          </w:p>
        </w:tc>
        <w:tc>
          <w:tcPr>
            <w:tcW w:w="1083" w:type="pct"/>
            <w:vAlign w:val="center"/>
          </w:tcPr>
          <w:p w14:paraId="3278175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5FFBED4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1EA1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96" w:type="pct"/>
            <w:vAlign w:val="center"/>
          </w:tcPr>
          <w:p w14:paraId="7E602F85">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29</w:t>
            </w:r>
          </w:p>
        </w:tc>
        <w:tc>
          <w:tcPr>
            <w:tcW w:w="1199" w:type="pct"/>
            <w:vAlign w:val="center"/>
          </w:tcPr>
          <w:p w14:paraId="1251F3F8">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交流过载限值</w:t>
            </w:r>
          </w:p>
        </w:tc>
        <w:tc>
          <w:tcPr>
            <w:tcW w:w="1236" w:type="pct"/>
            <w:vAlign w:val="center"/>
          </w:tcPr>
          <w:p w14:paraId="5F1C349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有</w:t>
            </w:r>
          </w:p>
        </w:tc>
        <w:tc>
          <w:tcPr>
            <w:tcW w:w="1083" w:type="pct"/>
            <w:vAlign w:val="center"/>
          </w:tcPr>
          <w:p w14:paraId="7A139F54">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576C5E5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71F3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96" w:type="pct"/>
            <w:vAlign w:val="center"/>
          </w:tcPr>
          <w:p w14:paraId="34F3106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30</w:t>
            </w:r>
          </w:p>
        </w:tc>
        <w:tc>
          <w:tcPr>
            <w:tcW w:w="1199" w:type="pct"/>
            <w:vAlign w:val="center"/>
          </w:tcPr>
          <w:p w14:paraId="579709D6">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腔体过温保护</w:t>
            </w:r>
          </w:p>
        </w:tc>
        <w:tc>
          <w:tcPr>
            <w:tcW w:w="1236" w:type="pct"/>
            <w:vAlign w:val="center"/>
          </w:tcPr>
          <w:p w14:paraId="53B18E2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有</w:t>
            </w:r>
          </w:p>
        </w:tc>
        <w:tc>
          <w:tcPr>
            <w:tcW w:w="1083" w:type="pct"/>
            <w:vAlign w:val="center"/>
          </w:tcPr>
          <w:p w14:paraId="3D9BCD40">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1A69BA1B">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5980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96" w:type="pct"/>
            <w:vAlign w:val="center"/>
          </w:tcPr>
          <w:p w14:paraId="51A60A7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31</w:t>
            </w:r>
          </w:p>
        </w:tc>
        <w:tc>
          <w:tcPr>
            <w:tcW w:w="1199" w:type="pct"/>
            <w:vAlign w:val="center"/>
          </w:tcPr>
          <w:p w14:paraId="1580D21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风扇故障告警</w:t>
            </w:r>
          </w:p>
        </w:tc>
        <w:tc>
          <w:tcPr>
            <w:tcW w:w="1236" w:type="pct"/>
            <w:vAlign w:val="center"/>
          </w:tcPr>
          <w:p w14:paraId="45AD588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有</w:t>
            </w:r>
          </w:p>
        </w:tc>
        <w:tc>
          <w:tcPr>
            <w:tcW w:w="1083" w:type="pct"/>
            <w:vAlign w:val="center"/>
          </w:tcPr>
          <w:p w14:paraId="0536535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5BF6F39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14B3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96" w:type="pct"/>
            <w:vAlign w:val="center"/>
          </w:tcPr>
          <w:p w14:paraId="169274D1">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32</w:t>
            </w:r>
          </w:p>
        </w:tc>
        <w:tc>
          <w:tcPr>
            <w:tcW w:w="1199" w:type="pct"/>
            <w:vAlign w:val="center"/>
          </w:tcPr>
          <w:p w14:paraId="20D8BAEE">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电网缺相保护</w:t>
            </w:r>
          </w:p>
        </w:tc>
        <w:tc>
          <w:tcPr>
            <w:tcW w:w="1236" w:type="pct"/>
            <w:vAlign w:val="center"/>
          </w:tcPr>
          <w:p w14:paraId="39CDDF85">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有</w:t>
            </w:r>
          </w:p>
        </w:tc>
        <w:tc>
          <w:tcPr>
            <w:tcW w:w="1083" w:type="pct"/>
            <w:vAlign w:val="center"/>
          </w:tcPr>
          <w:p w14:paraId="50E0E71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588145E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3B33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vAlign w:val="center"/>
          </w:tcPr>
          <w:p w14:paraId="2AE69F4E">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rPr>
              <w:t>四、</w:t>
            </w:r>
            <w:r>
              <w:rPr>
                <w:rFonts w:hint="eastAsia" w:ascii="宋体" w:hAnsi="宋体" w:eastAsia="宋体" w:cs="宋体"/>
                <w:sz w:val="21"/>
                <w:szCs w:val="21"/>
                <w:lang w:val="en-US" w:eastAsia="zh-CN"/>
              </w:rPr>
              <w:t>其他参数</w:t>
            </w:r>
          </w:p>
        </w:tc>
      </w:tr>
      <w:tr w14:paraId="6135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6" w:type="pct"/>
            <w:vAlign w:val="center"/>
          </w:tcPr>
          <w:p w14:paraId="645961D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33</w:t>
            </w:r>
          </w:p>
        </w:tc>
        <w:tc>
          <w:tcPr>
            <w:tcW w:w="1199" w:type="pct"/>
            <w:vAlign w:val="center"/>
          </w:tcPr>
          <w:p w14:paraId="7E3020F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额定转换效率</w:t>
            </w:r>
          </w:p>
        </w:tc>
        <w:tc>
          <w:tcPr>
            <w:tcW w:w="1236" w:type="pct"/>
            <w:vAlign w:val="center"/>
          </w:tcPr>
          <w:p w14:paraId="736A224E">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highlight w:val="yellow"/>
              </w:rPr>
            </w:pPr>
            <w:r>
              <w:rPr>
                <w:rFonts w:hint="eastAsia" w:ascii="宋体" w:hAnsi="宋体" w:cs="宋体"/>
                <w:sz w:val="21"/>
                <w:szCs w:val="21"/>
              </w:rPr>
              <w:t>≥97%</w:t>
            </w:r>
          </w:p>
        </w:tc>
        <w:tc>
          <w:tcPr>
            <w:tcW w:w="1083" w:type="pct"/>
            <w:vAlign w:val="center"/>
          </w:tcPr>
          <w:p w14:paraId="2547B4F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59247F6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额定运行情况下，PCS整流与逆变效率均不低于97%</w:t>
            </w:r>
          </w:p>
        </w:tc>
      </w:tr>
      <w:tr w14:paraId="1806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96" w:type="pct"/>
            <w:vAlign w:val="center"/>
          </w:tcPr>
          <w:p w14:paraId="4FA21EF1">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34</w:t>
            </w:r>
          </w:p>
        </w:tc>
        <w:tc>
          <w:tcPr>
            <w:tcW w:w="1199" w:type="pct"/>
            <w:vAlign w:val="center"/>
          </w:tcPr>
          <w:p w14:paraId="4AE5799B">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功率响应速度</w:t>
            </w:r>
          </w:p>
        </w:tc>
        <w:tc>
          <w:tcPr>
            <w:tcW w:w="1236" w:type="pct"/>
            <w:vAlign w:val="center"/>
          </w:tcPr>
          <w:p w14:paraId="709D8C4B">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＜100ms</w:t>
            </w:r>
          </w:p>
        </w:tc>
        <w:tc>
          <w:tcPr>
            <w:tcW w:w="1083" w:type="pct"/>
            <w:vAlign w:val="center"/>
          </w:tcPr>
          <w:p w14:paraId="3A5F09C1">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495E4BB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72AD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96" w:type="pct"/>
            <w:vAlign w:val="center"/>
          </w:tcPr>
          <w:p w14:paraId="57A8A0D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35</w:t>
            </w:r>
          </w:p>
        </w:tc>
        <w:tc>
          <w:tcPr>
            <w:tcW w:w="1199" w:type="pct"/>
            <w:vAlign w:val="center"/>
          </w:tcPr>
          <w:p w14:paraId="5ED4BB7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充放电转换时间</w:t>
            </w:r>
          </w:p>
        </w:tc>
        <w:tc>
          <w:tcPr>
            <w:tcW w:w="1236" w:type="pct"/>
            <w:vAlign w:val="center"/>
          </w:tcPr>
          <w:p w14:paraId="231F1BE8">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＜100ms</w:t>
            </w:r>
          </w:p>
        </w:tc>
        <w:tc>
          <w:tcPr>
            <w:tcW w:w="1083" w:type="pct"/>
            <w:vAlign w:val="center"/>
          </w:tcPr>
          <w:p w14:paraId="4FF79F1E">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6CE96971">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572C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96" w:type="pct"/>
            <w:vAlign w:val="center"/>
          </w:tcPr>
          <w:p w14:paraId="3D9984C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36</w:t>
            </w:r>
          </w:p>
        </w:tc>
        <w:tc>
          <w:tcPr>
            <w:tcW w:w="1199" w:type="pct"/>
            <w:vAlign w:val="center"/>
          </w:tcPr>
          <w:p w14:paraId="7299007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尺寸（宽*高*深）</w:t>
            </w:r>
          </w:p>
        </w:tc>
        <w:tc>
          <w:tcPr>
            <w:tcW w:w="1236" w:type="pct"/>
            <w:vAlign w:val="center"/>
          </w:tcPr>
          <w:p w14:paraId="68A95CE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lang w:eastAsia="zh-CN"/>
              </w:rPr>
              <w:t>卖方</w:t>
            </w:r>
            <w:r>
              <w:rPr>
                <w:rFonts w:hint="eastAsia" w:ascii="宋体" w:hAnsi="宋体" w:cs="宋体"/>
                <w:sz w:val="21"/>
                <w:szCs w:val="21"/>
              </w:rPr>
              <w:t>填写</w:t>
            </w:r>
          </w:p>
        </w:tc>
        <w:tc>
          <w:tcPr>
            <w:tcW w:w="1083" w:type="pct"/>
            <w:vAlign w:val="center"/>
          </w:tcPr>
          <w:p w14:paraId="3F4B81E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3FF4AE88">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7631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96" w:type="pct"/>
            <w:vAlign w:val="center"/>
          </w:tcPr>
          <w:p w14:paraId="370D1AF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37</w:t>
            </w:r>
          </w:p>
        </w:tc>
        <w:tc>
          <w:tcPr>
            <w:tcW w:w="1199" w:type="pct"/>
            <w:vAlign w:val="center"/>
          </w:tcPr>
          <w:p w14:paraId="4BA0F0F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重量</w:t>
            </w:r>
          </w:p>
        </w:tc>
        <w:tc>
          <w:tcPr>
            <w:tcW w:w="1236" w:type="pct"/>
            <w:vAlign w:val="center"/>
          </w:tcPr>
          <w:p w14:paraId="34381E2F">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≤150kg</w:t>
            </w:r>
          </w:p>
        </w:tc>
        <w:tc>
          <w:tcPr>
            <w:tcW w:w="1083" w:type="pct"/>
            <w:vAlign w:val="center"/>
          </w:tcPr>
          <w:p w14:paraId="2B1699DE">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670E796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0DB1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96" w:type="pct"/>
            <w:vAlign w:val="center"/>
          </w:tcPr>
          <w:p w14:paraId="5B99826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38</w:t>
            </w:r>
          </w:p>
        </w:tc>
        <w:tc>
          <w:tcPr>
            <w:tcW w:w="1199" w:type="pct"/>
            <w:vAlign w:val="center"/>
          </w:tcPr>
          <w:p w14:paraId="09A93E9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防护等级</w:t>
            </w:r>
          </w:p>
        </w:tc>
        <w:tc>
          <w:tcPr>
            <w:tcW w:w="1236" w:type="pct"/>
            <w:vAlign w:val="center"/>
          </w:tcPr>
          <w:p w14:paraId="78E0CF3F">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IP65</w:t>
            </w:r>
          </w:p>
        </w:tc>
        <w:tc>
          <w:tcPr>
            <w:tcW w:w="1083" w:type="pct"/>
            <w:vAlign w:val="center"/>
          </w:tcPr>
          <w:p w14:paraId="33D15A4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68360AE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61AC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96" w:type="pct"/>
            <w:vAlign w:val="center"/>
          </w:tcPr>
          <w:p w14:paraId="555196F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39</w:t>
            </w:r>
          </w:p>
        </w:tc>
        <w:tc>
          <w:tcPr>
            <w:tcW w:w="1199" w:type="pct"/>
            <w:vAlign w:val="center"/>
          </w:tcPr>
          <w:p w14:paraId="2AC8EBCB">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噪声</w:t>
            </w:r>
          </w:p>
        </w:tc>
        <w:tc>
          <w:tcPr>
            <w:tcW w:w="1236" w:type="pct"/>
            <w:vAlign w:val="center"/>
          </w:tcPr>
          <w:p w14:paraId="705F2ED5">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≤80dB</w:t>
            </w:r>
          </w:p>
        </w:tc>
        <w:tc>
          <w:tcPr>
            <w:tcW w:w="1083" w:type="pct"/>
            <w:vAlign w:val="center"/>
          </w:tcPr>
          <w:p w14:paraId="6954CDE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0F2E174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距离设备1m处</w:t>
            </w:r>
          </w:p>
        </w:tc>
      </w:tr>
      <w:tr w14:paraId="1BC5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96" w:type="pct"/>
            <w:vAlign w:val="center"/>
          </w:tcPr>
          <w:p w14:paraId="23FD33A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40</w:t>
            </w:r>
          </w:p>
        </w:tc>
        <w:tc>
          <w:tcPr>
            <w:tcW w:w="1199" w:type="pct"/>
            <w:vAlign w:val="center"/>
          </w:tcPr>
          <w:p w14:paraId="7B8659C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工作环境温度</w:t>
            </w:r>
          </w:p>
        </w:tc>
        <w:tc>
          <w:tcPr>
            <w:tcW w:w="1236" w:type="pct"/>
            <w:vAlign w:val="center"/>
          </w:tcPr>
          <w:p w14:paraId="61AD4184">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-25~50℃</w:t>
            </w:r>
          </w:p>
        </w:tc>
        <w:tc>
          <w:tcPr>
            <w:tcW w:w="1083" w:type="pct"/>
            <w:vAlign w:val="center"/>
          </w:tcPr>
          <w:p w14:paraId="32CC151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0DCA5F8E">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529B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96" w:type="pct"/>
            <w:vAlign w:val="center"/>
          </w:tcPr>
          <w:p w14:paraId="7E7924B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41</w:t>
            </w:r>
          </w:p>
        </w:tc>
        <w:tc>
          <w:tcPr>
            <w:tcW w:w="1199" w:type="pct"/>
            <w:vAlign w:val="center"/>
          </w:tcPr>
          <w:p w14:paraId="2990F73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工作环境湿度</w:t>
            </w:r>
          </w:p>
        </w:tc>
        <w:tc>
          <w:tcPr>
            <w:tcW w:w="1236" w:type="pct"/>
            <w:vAlign w:val="center"/>
          </w:tcPr>
          <w:p w14:paraId="7E16E95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0%~95%</w:t>
            </w:r>
          </w:p>
        </w:tc>
        <w:tc>
          <w:tcPr>
            <w:tcW w:w="1083" w:type="pct"/>
            <w:vAlign w:val="center"/>
          </w:tcPr>
          <w:p w14:paraId="2DC757B2">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49F9080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无凝露</w:t>
            </w:r>
          </w:p>
        </w:tc>
      </w:tr>
      <w:tr w14:paraId="716A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96" w:type="pct"/>
            <w:vAlign w:val="center"/>
          </w:tcPr>
          <w:p w14:paraId="675D6D3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42</w:t>
            </w:r>
          </w:p>
        </w:tc>
        <w:tc>
          <w:tcPr>
            <w:tcW w:w="1199" w:type="pct"/>
            <w:vAlign w:val="center"/>
          </w:tcPr>
          <w:p w14:paraId="328D3A14">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最大海拔高度</w:t>
            </w:r>
          </w:p>
        </w:tc>
        <w:tc>
          <w:tcPr>
            <w:tcW w:w="1236" w:type="pct"/>
            <w:vAlign w:val="center"/>
          </w:tcPr>
          <w:p w14:paraId="627EA87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000m</w:t>
            </w:r>
          </w:p>
        </w:tc>
        <w:tc>
          <w:tcPr>
            <w:tcW w:w="1083" w:type="pct"/>
            <w:vAlign w:val="center"/>
          </w:tcPr>
          <w:p w14:paraId="1BDED52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5D398D52">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2000m以上降额使用</w:t>
            </w:r>
          </w:p>
        </w:tc>
      </w:tr>
      <w:tr w14:paraId="5742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96" w:type="pct"/>
            <w:vAlign w:val="center"/>
          </w:tcPr>
          <w:p w14:paraId="1C13273E">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43</w:t>
            </w:r>
          </w:p>
        </w:tc>
        <w:tc>
          <w:tcPr>
            <w:tcW w:w="1199" w:type="pct"/>
            <w:vAlign w:val="center"/>
          </w:tcPr>
          <w:p w14:paraId="5415B77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冷却方式</w:t>
            </w:r>
          </w:p>
        </w:tc>
        <w:tc>
          <w:tcPr>
            <w:tcW w:w="1236" w:type="pct"/>
            <w:vAlign w:val="center"/>
          </w:tcPr>
          <w:p w14:paraId="5A1ED365">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风冷</w:t>
            </w:r>
          </w:p>
        </w:tc>
        <w:tc>
          <w:tcPr>
            <w:tcW w:w="1083" w:type="pct"/>
            <w:vAlign w:val="center"/>
          </w:tcPr>
          <w:p w14:paraId="4DB9E870">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137F6F31">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p>
        </w:tc>
      </w:tr>
      <w:tr w14:paraId="7CCD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96" w:type="pct"/>
            <w:vAlign w:val="center"/>
          </w:tcPr>
          <w:p w14:paraId="1C8C8CC5">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44</w:t>
            </w:r>
          </w:p>
        </w:tc>
        <w:tc>
          <w:tcPr>
            <w:tcW w:w="1199" w:type="pct"/>
            <w:vAlign w:val="center"/>
          </w:tcPr>
          <w:p w14:paraId="08B58D5E">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通讯接口</w:t>
            </w:r>
          </w:p>
        </w:tc>
        <w:tc>
          <w:tcPr>
            <w:tcW w:w="1236" w:type="pct"/>
            <w:vAlign w:val="center"/>
          </w:tcPr>
          <w:p w14:paraId="5C1A457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以太网口，可扩展</w:t>
            </w:r>
          </w:p>
        </w:tc>
        <w:tc>
          <w:tcPr>
            <w:tcW w:w="1083" w:type="pct"/>
            <w:vAlign w:val="center"/>
          </w:tcPr>
          <w:p w14:paraId="089CF474">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p>
        </w:tc>
        <w:tc>
          <w:tcPr>
            <w:tcW w:w="1083" w:type="pct"/>
            <w:vAlign w:val="center"/>
          </w:tcPr>
          <w:p w14:paraId="58ACCDAA">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ascii="宋体" w:hAnsi="宋体" w:cs="宋体"/>
                <w:sz w:val="21"/>
                <w:szCs w:val="21"/>
              </w:rPr>
            </w:pPr>
            <w:r>
              <w:rPr>
                <w:rFonts w:hint="eastAsia" w:ascii="宋体" w:hAnsi="宋体" w:cs="宋体"/>
                <w:sz w:val="21"/>
                <w:szCs w:val="21"/>
              </w:rPr>
              <w:t>MODBUS系列标准规约可扩展</w:t>
            </w:r>
          </w:p>
        </w:tc>
      </w:tr>
    </w:tbl>
    <w:p w14:paraId="34289034">
      <w:pPr>
        <w:pStyle w:val="4"/>
        <w:bidi w:val="0"/>
      </w:pPr>
      <w:bookmarkStart w:id="51" w:name="_Toc80176582"/>
      <w:bookmarkStart w:id="52" w:name="_Toc1827"/>
      <w:r>
        <w:rPr>
          <w:rFonts w:hint="eastAsia"/>
          <w:lang w:val="en-US" w:eastAsia="zh-CN"/>
        </w:rPr>
        <w:t>3.2.3</w:t>
      </w:r>
      <w:r>
        <w:t xml:space="preserve"> 电磁兼容性</w:t>
      </w:r>
      <w:bookmarkEnd w:id="51"/>
      <w:bookmarkEnd w:id="52"/>
    </w:p>
    <w:p w14:paraId="1E93C359">
      <w:pPr>
        <w:ind w:firstLine="480"/>
        <w:rPr>
          <w:szCs w:val="24"/>
        </w:rPr>
      </w:pPr>
      <w:r>
        <w:rPr>
          <w:szCs w:val="24"/>
        </w:rPr>
        <w:t>变流器的电磁兼容应满足下表内各项指标。</w:t>
      </w:r>
    </w:p>
    <w:p w14:paraId="5FF5A6E6">
      <w:pPr>
        <w:ind w:firstLine="420"/>
        <w:jc w:val="center"/>
        <w:rPr>
          <w:b/>
          <w:bCs/>
          <w:sz w:val="21"/>
          <w:szCs w:val="21"/>
        </w:rPr>
      </w:pPr>
      <w:bookmarkStart w:id="53" w:name="OLE_LINK13"/>
      <w:bookmarkStart w:id="54" w:name="OLE_LINK12"/>
      <w:r>
        <w:rPr>
          <w:b/>
          <w:bCs/>
          <w:sz w:val="21"/>
          <w:szCs w:val="21"/>
        </w:rPr>
        <w:t>表</w:t>
      </w:r>
      <w:r>
        <w:rPr>
          <w:rFonts w:hint="eastAsia"/>
          <w:b/>
          <w:bCs/>
          <w:sz w:val="21"/>
          <w:szCs w:val="21"/>
          <w:lang w:val="en-US" w:eastAsia="zh-CN"/>
        </w:rPr>
        <w:t>3.3</w:t>
      </w:r>
      <w:r>
        <w:rPr>
          <w:b/>
          <w:bCs/>
          <w:sz w:val="21"/>
          <w:szCs w:val="21"/>
        </w:rPr>
        <w:fldChar w:fldCharType="begin"/>
      </w:r>
      <w:r>
        <w:rPr>
          <w:b/>
          <w:bCs/>
          <w:sz w:val="21"/>
          <w:szCs w:val="21"/>
        </w:rPr>
        <w:instrText xml:space="preserve"> SEQ 表 \* ARABIC </w:instrText>
      </w:r>
      <w:r>
        <w:rPr>
          <w:b/>
          <w:bCs/>
          <w:sz w:val="21"/>
          <w:szCs w:val="21"/>
        </w:rPr>
        <w:fldChar w:fldCharType="separate"/>
      </w:r>
      <w:r>
        <w:rPr>
          <w:b/>
          <w:bCs/>
          <w:sz w:val="21"/>
          <w:szCs w:val="21"/>
        </w:rPr>
        <w:fldChar w:fldCharType="end"/>
      </w:r>
      <w:bookmarkStart w:id="55" w:name="_Toc21781"/>
      <w:r>
        <w:rPr>
          <w:b/>
          <w:bCs/>
          <w:sz w:val="21"/>
          <w:szCs w:val="21"/>
        </w:rPr>
        <w:t xml:space="preserve"> 电磁兼容性指标</w:t>
      </w:r>
      <w:bookmarkEnd w:id="55"/>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2377"/>
        <w:gridCol w:w="6041"/>
      </w:tblGrid>
      <w:tr w14:paraId="4890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412" w:type="pct"/>
            <w:shd w:val="clear" w:color="auto" w:fill="D9D9D9"/>
            <w:vAlign w:val="center"/>
          </w:tcPr>
          <w:p w14:paraId="4933585F">
            <w:pPr>
              <w:pStyle w:val="29"/>
              <w:spacing w:line="360" w:lineRule="auto"/>
              <w:ind w:firstLine="0" w:firstLineChars="0"/>
              <w:jc w:val="center"/>
              <w:rPr>
                <w:rFonts w:ascii="宋体" w:hAnsi="宋体" w:cs="宋体"/>
                <w:sz w:val="21"/>
              </w:rPr>
            </w:pPr>
            <w:r>
              <w:rPr>
                <w:rFonts w:hint="eastAsia" w:ascii="宋体" w:hAnsi="宋体" w:cs="宋体"/>
                <w:sz w:val="21"/>
              </w:rPr>
              <w:t>项目</w:t>
            </w:r>
          </w:p>
        </w:tc>
        <w:tc>
          <w:tcPr>
            <w:tcW w:w="3587" w:type="pct"/>
            <w:shd w:val="clear" w:color="auto" w:fill="D9D9D9"/>
            <w:vAlign w:val="center"/>
          </w:tcPr>
          <w:p w14:paraId="18CB3B7F">
            <w:pPr>
              <w:pStyle w:val="29"/>
              <w:spacing w:line="360" w:lineRule="auto"/>
              <w:ind w:firstLine="0" w:firstLineChars="0"/>
              <w:jc w:val="center"/>
              <w:rPr>
                <w:rFonts w:ascii="宋体" w:hAnsi="宋体" w:cs="宋体"/>
                <w:sz w:val="21"/>
              </w:rPr>
            </w:pPr>
            <w:r>
              <w:rPr>
                <w:rFonts w:hint="eastAsia" w:ascii="宋体" w:hAnsi="宋体" w:cs="宋体"/>
                <w:sz w:val="21"/>
              </w:rPr>
              <w:t>指标要求</w:t>
            </w:r>
          </w:p>
        </w:tc>
      </w:tr>
      <w:tr w14:paraId="77B0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412" w:type="pct"/>
            <w:vAlign w:val="center"/>
          </w:tcPr>
          <w:p w14:paraId="25395911">
            <w:pPr>
              <w:pStyle w:val="29"/>
              <w:spacing w:line="360" w:lineRule="auto"/>
              <w:ind w:firstLine="0" w:firstLineChars="0"/>
              <w:jc w:val="center"/>
              <w:rPr>
                <w:rFonts w:ascii="宋体" w:hAnsi="宋体" w:cs="宋体"/>
                <w:sz w:val="21"/>
              </w:rPr>
            </w:pPr>
            <w:r>
              <w:rPr>
                <w:rFonts w:hint="eastAsia" w:ascii="宋体" w:hAnsi="宋体" w:cs="宋体"/>
                <w:sz w:val="21"/>
              </w:rPr>
              <w:t>静电放电抗扰度</w:t>
            </w:r>
          </w:p>
        </w:tc>
        <w:tc>
          <w:tcPr>
            <w:tcW w:w="3587" w:type="pct"/>
          </w:tcPr>
          <w:p w14:paraId="189C54A5">
            <w:pPr>
              <w:pStyle w:val="29"/>
              <w:spacing w:line="360" w:lineRule="auto"/>
              <w:ind w:firstLine="0" w:firstLineChars="0"/>
              <w:rPr>
                <w:rFonts w:ascii="宋体" w:hAnsi="宋体" w:cs="宋体"/>
                <w:sz w:val="21"/>
              </w:rPr>
            </w:pPr>
            <w:r>
              <w:rPr>
                <w:rFonts w:hint="eastAsia" w:ascii="宋体" w:hAnsi="宋体" w:cs="宋体"/>
                <w:sz w:val="21"/>
              </w:rPr>
              <w:t>静电放电抗扰度应符合</w:t>
            </w:r>
            <w:r>
              <w:rPr>
                <w:rFonts w:hint="eastAsia" w:ascii="宋体" w:hAnsi="宋体" w:cs="宋体"/>
                <w:bCs/>
                <w:sz w:val="21"/>
              </w:rPr>
              <w:t>GB/T17626.2-2006</w:t>
            </w:r>
            <w:r>
              <w:rPr>
                <w:rFonts w:hint="eastAsia" w:ascii="宋体" w:hAnsi="宋体" w:cs="宋体"/>
                <w:sz w:val="21"/>
              </w:rPr>
              <w:t>标准抗扰度等级3的要求，即空气放电8kV和接触放电6kV,试验结果应符合</w:t>
            </w:r>
            <w:r>
              <w:rPr>
                <w:rFonts w:hint="eastAsia" w:ascii="宋体" w:hAnsi="宋体" w:cs="宋体"/>
                <w:bCs/>
                <w:sz w:val="21"/>
              </w:rPr>
              <w:t>GB/T17626.2-2006</w:t>
            </w:r>
            <w:r>
              <w:rPr>
                <w:rFonts w:hint="eastAsia" w:ascii="宋体" w:hAnsi="宋体" w:cs="宋体"/>
                <w:sz w:val="21"/>
              </w:rPr>
              <w:t>标准第9条中B类要求</w:t>
            </w:r>
          </w:p>
        </w:tc>
      </w:tr>
      <w:tr w14:paraId="5F59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412" w:type="pct"/>
            <w:vAlign w:val="center"/>
          </w:tcPr>
          <w:p w14:paraId="12310B9F">
            <w:pPr>
              <w:pStyle w:val="29"/>
              <w:spacing w:line="360" w:lineRule="auto"/>
              <w:ind w:firstLine="0" w:firstLineChars="0"/>
              <w:jc w:val="center"/>
              <w:rPr>
                <w:rFonts w:ascii="宋体" w:hAnsi="宋体" w:cs="宋体"/>
                <w:sz w:val="21"/>
              </w:rPr>
            </w:pPr>
            <w:r>
              <w:rPr>
                <w:rFonts w:hint="eastAsia" w:ascii="宋体" w:hAnsi="宋体" w:cs="宋体"/>
                <w:sz w:val="21"/>
              </w:rPr>
              <w:t>射频电磁场辐射抗扰度</w:t>
            </w:r>
          </w:p>
        </w:tc>
        <w:tc>
          <w:tcPr>
            <w:tcW w:w="3587" w:type="pct"/>
          </w:tcPr>
          <w:p w14:paraId="5B03DA93">
            <w:pPr>
              <w:pStyle w:val="29"/>
              <w:spacing w:line="360" w:lineRule="auto"/>
              <w:ind w:firstLine="0" w:firstLineChars="0"/>
              <w:rPr>
                <w:rFonts w:ascii="宋体" w:hAnsi="宋体" w:cs="宋体"/>
                <w:sz w:val="21"/>
              </w:rPr>
            </w:pPr>
            <w:r>
              <w:rPr>
                <w:rFonts w:hint="eastAsia" w:ascii="宋体" w:hAnsi="宋体" w:cs="宋体"/>
                <w:sz w:val="21"/>
              </w:rPr>
              <w:t>射频电磁场辐射抗扰度应采用</w:t>
            </w:r>
            <w:r>
              <w:rPr>
                <w:rFonts w:hint="eastAsia" w:ascii="宋体" w:hAnsi="宋体" w:cs="宋体"/>
                <w:bCs/>
                <w:sz w:val="21"/>
              </w:rPr>
              <w:t>GB/T17626.3-2006</w:t>
            </w:r>
            <w:r>
              <w:rPr>
                <w:rFonts w:hint="eastAsia" w:ascii="宋体" w:hAnsi="宋体" w:cs="宋体"/>
                <w:sz w:val="21"/>
              </w:rPr>
              <w:t>试验等级3的要求，试验场强10V/m，试验结果应符合</w:t>
            </w:r>
            <w:r>
              <w:rPr>
                <w:rFonts w:hint="eastAsia" w:ascii="宋体" w:hAnsi="宋体" w:cs="宋体"/>
                <w:bCs/>
                <w:sz w:val="21"/>
              </w:rPr>
              <w:t>GB/T17626.3-2006</w:t>
            </w:r>
            <w:r>
              <w:rPr>
                <w:rFonts w:hint="eastAsia" w:ascii="宋体" w:hAnsi="宋体" w:cs="宋体"/>
                <w:sz w:val="21"/>
              </w:rPr>
              <w:t>标准中A类要求;</w:t>
            </w:r>
          </w:p>
        </w:tc>
      </w:tr>
      <w:tr w14:paraId="69F7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412" w:type="pct"/>
            <w:vAlign w:val="center"/>
          </w:tcPr>
          <w:p w14:paraId="3F9A4681">
            <w:pPr>
              <w:pStyle w:val="29"/>
              <w:spacing w:line="360" w:lineRule="auto"/>
              <w:ind w:firstLine="0" w:firstLineChars="0"/>
              <w:jc w:val="center"/>
              <w:rPr>
                <w:rFonts w:ascii="宋体" w:hAnsi="宋体" w:cs="宋体"/>
                <w:sz w:val="21"/>
              </w:rPr>
            </w:pPr>
            <w:r>
              <w:rPr>
                <w:rFonts w:hint="eastAsia" w:ascii="宋体" w:hAnsi="宋体" w:cs="宋体"/>
                <w:sz w:val="21"/>
              </w:rPr>
              <w:t>电快速瞬变脉冲群抗扰度</w:t>
            </w:r>
          </w:p>
        </w:tc>
        <w:tc>
          <w:tcPr>
            <w:tcW w:w="3587" w:type="pct"/>
          </w:tcPr>
          <w:p w14:paraId="4A20696A">
            <w:pPr>
              <w:pStyle w:val="29"/>
              <w:spacing w:line="360" w:lineRule="auto"/>
              <w:ind w:firstLine="0" w:firstLineChars="0"/>
              <w:rPr>
                <w:rFonts w:ascii="宋体" w:hAnsi="宋体" w:cs="宋体"/>
                <w:sz w:val="21"/>
              </w:rPr>
            </w:pPr>
            <w:r>
              <w:rPr>
                <w:rFonts w:hint="eastAsia" w:ascii="宋体" w:hAnsi="宋体" w:cs="宋体"/>
                <w:kern w:val="2"/>
                <w:sz w:val="21"/>
              </w:rPr>
              <w:t>电快速瞬变脉冲群抗扰度应采用</w:t>
            </w:r>
            <w:r>
              <w:rPr>
                <w:rFonts w:hint="eastAsia" w:ascii="宋体" w:hAnsi="宋体" w:cs="宋体"/>
                <w:bCs/>
                <w:sz w:val="21"/>
              </w:rPr>
              <w:t>GB/T17626.4-2008</w:t>
            </w:r>
            <w:r>
              <w:rPr>
                <w:rFonts w:hint="eastAsia" w:ascii="宋体" w:hAnsi="宋体" w:cs="宋体"/>
                <w:kern w:val="2"/>
                <w:sz w:val="21"/>
              </w:rPr>
              <w:t>试验等级2的要求，电源端±2kV,通讯线±1kV,试验结果应符合</w:t>
            </w:r>
            <w:r>
              <w:rPr>
                <w:rFonts w:hint="eastAsia" w:ascii="宋体" w:hAnsi="宋体" w:cs="宋体"/>
                <w:bCs/>
                <w:sz w:val="21"/>
              </w:rPr>
              <w:t>GB/T17626.4-2008</w:t>
            </w:r>
            <w:r>
              <w:rPr>
                <w:rFonts w:hint="eastAsia" w:ascii="宋体" w:hAnsi="宋体" w:cs="宋体"/>
                <w:kern w:val="2"/>
                <w:sz w:val="21"/>
              </w:rPr>
              <w:t>标准中A类要求.</w:t>
            </w:r>
          </w:p>
        </w:tc>
      </w:tr>
      <w:tr w14:paraId="4CFC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412" w:type="pct"/>
            <w:vAlign w:val="center"/>
          </w:tcPr>
          <w:p w14:paraId="78A76E74">
            <w:pPr>
              <w:pStyle w:val="29"/>
              <w:spacing w:line="360" w:lineRule="auto"/>
              <w:ind w:firstLine="0" w:firstLineChars="0"/>
              <w:jc w:val="center"/>
              <w:rPr>
                <w:rFonts w:ascii="宋体" w:hAnsi="宋体" w:cs="宋体"/>
                <w:sz w:val="21"/>
              </w:rPr>
            </w:pPr>
            <w:r>
              <w:rPr>
                <w:rFonts w:hint="eastAsia" w:ascii="宋体" w:hAnsi="宋体" w:cs="宋体"/>
                <w:sz w:val="21"/>
              </w:rPr>
              <w:t>浪涌（冲击）抗扰度</w:t>
            </w:r>
          </w:p>
        </w:tc>
        <w:tc>
          <w:tcPr>
            <w:tcW w:w="3587" w:type="pct"/>
          </w:tcPr>
          <w:p w14:paraId="3E3E9AE6">
            <w:pPr>
              <w:pStyle w:val="29"/>
              <w:spacing w:line="360" w:lineRule="auto"/>
              <w:ind w:firstLine="0" w:firstLineChars="0"/>
              <w:rPr>
                <w:rFonts w:ascii="宋体" w:hAnsi="宋体" w:cs="宋体"/>
                <w:sz w:val="21"/>
              </w:rPr>
            </w:pPr>
            <w:r>
              <w:rPr>
                <w:rFonts w:hint="eastAsia" w:ascii="宋体" w:hAnsi="宋体" w:cs="宋体"/>
                <w:sz w:val="21"/>
              </w:rPr>
              <w:t>应对电源端口施加1.2/5040us的浪涌信号，试验等级为线对线±1kV，线对地±2kV，试验结果应符合</w:t>
            </w:r>
            <w:r>
              <w:rPr>
                <w:rFonts w:hint="eastAsia" w:ascii="宋体" w:hAnsi="宋体" w:cs="宋体"/>
                <w:bCs/>
                <w:sz w:val="21"/>
              </w:rPr>
              <w:t>GB/T17626.5-2008</w:t>
            </w:r>
            <w:r>
              <w:rPr>
                <w:rFonts w:hint="eastAsia" w:ascii="宋体" w:hAnsi="宋体" w:cs="宋体"/>
                <w:sz w:val="21"/>
              </w:rPr>
              <w:t>标准中第9条B类要求</w:t>
            </w:r>
          </w:p>
        </w:tc>
      </w:tr>
      <w:tr w14:paraId="4445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412" w:type="pct"/>
            <w:vAlign w:val="center"/>
          </w:tcPr>
          <w:p w14:paraId="55E6114C">
            <w:pPr>
              <w:pStyle w:val="29"/>
              <w:spacing w:line="360" w:lineRule="auto"/>
              <w:ind w:firstLine="0" w:firstLineChars="0"/>
              <w:jc w:val="center"/>
              <w:rPr>
                <w:rFonts w:ascii="宋体" w:hAnsi="宋体" w:cs="宋体"/>
                <w:sz w:val="21"/>
              </w:rPr>
            </w:pPr>
            <w:r>
              <w:rPr>
                <w:rFonts w:hint="eastAsia" w:ascii="宋体" w:hAnsi="宋体" w:cs="宋体"/>
                <w:sz w:val="21"/>
              </w:rPr>
              <w:t>射频场感应的传导骚扰抗扰</w:t>
            </w:r>
          </w:p>
        </w:tc>
        <w:tc>
          <w:tcPr>
            <w:tcW w:w="3587" w:type="pct"/>
          </w:tcPr>
          <w:p w14:paraId="14A05C6C">
            <w:pPr>
              <w:pStyle w:val="29"/>
              <w:spacing w:line="360" w:lineRule="auto"/>
              <w:ind w:firstLine="0" w:firstLineChars="0"/>
              <w:rPr>
                <w:rFonts w:ascii="宋体" w:hAnsi="宋体" w:cs="宋体"/>
                <w:sz w:val="21"/>
              </w:rPr>
            </w:pPr>
            <w:r>
              <w:rPr>
                <w:rFonts w:hint="eastAsia" w:ascii="宋体" w:hAnsi="宋体" w:cs="宋体"/>
                <w:sz w:val="21"/>
              </w:rPr>
              <w:t>传导抗扰度应采用</w:t>
            </w:r>
            <w:r>
              <w:rPr>
                <w:rFonts w:hint="eastAsia" w:ascii="宋体" w:hAnsi="宋体" w:cs="宋体"/>
                <w:bCs/>
                <w:sz w:val="21"/>
              </w:rPr>
              <w:t>GB/T17626.6-2008</w:t>
            </w:r>
            <w:r>
              <w:rPr>
                <w:rFonts w:hint="eastAsia" w:ascii="宋体" w:hAnsi="宋体" w:cs="宋体"/>
                <w:sz w:val="21"/>
                <w:lang w:val="de-DE"/>
              </w:rPr>
              <w:t>中试验等级3，</w:t>
            </w:r>
            <w:r>
              <w:rPr>
                <w:rFonts w:hint="eastAsia" w:ascii="宋体" w:hAnsi="宋体" w:cs="宋体"/>
                <w:sz w:val="21"/>
              </w:rPr>
              <w:t>试验结果应符合</w:t>
            </w:r>
            <w:r>
              <w:rPr>
                <w:rFonts w:hint="eastAsia" w:ascii="宋体" w:hAnsi="宋体" w:cs="宋体"/>
                <w:bCs/>
                <w:sz w:val="21"/>
              </w:rPr>
              <w:t>GB/T17626.6-2008</w:t>
            </w:r>
            <w:r>
              <w:rPr>
                <w:rFonts w:hint="eastAsia" w:ascii="宋体" w:hAnsi="宋体" w:cs="宋体"/>
                <w:sz w:val="21"/>
              </w:rPr>
              <w:t>标准中A类要求</w:t>
            </w:r>
          </w:p>
        </w:tc>
      </w:tr>
      <w:tr w14:paraId="44FA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412" w:type="pct"/>
            <w:vAlign w:val="center"/>
          </w:tcPr>
          <w:p w14:paraId="3707C404">
            <w:pPr>
              <w:pStyle w:val="29"/>
              <w:spacing w:line="360" w:lineRule="auto"/>
              <w:ind w:firstLine="0" w:firstLineChars="0"/>
              <w:jc w:val="center"/>
              <w:rPr>
                <w:rFonts w:ascii="宋体" w:hAnsi="宋体" w:cs="宋体"/>
                <w:sz w:val="21"/>
              </w:rPr>
            </w:pPr>
            <w:r>
              <w:rPr>
                <w:rFonts w:hint="eastAsia" w:ascii="宋体" w:hAnsi="宋体" w:cs="宋体"/>
                <w:sz w:val="21"/>
              </w:rPr>
              <w:t>外壳防护等级</w:t>
            </w:r>
          </w:p>
        </w:tc>
        <w:tc>
          <w:tcPr>
            <w:tcW w:w="3587" w:type="pct"/>
          </w:tcPr>
          <w:p w14:paraId="66CC0E17">
            <w:pPr>
              <w:pStyle w:val="29"/>
              <w:spacing w:line="360" w:lineRule="auto"/>
              <w:ind w:firstLine="0" w:firstLineChars="0"/>
              <w:rPr>
                <w:rFonts w:ascii="宋体" w:hAnsi="宋体" w:cs="宋体"/>
                <w:sz w:val="21"/>
              </w:rPr>
            </w:pPr>
            <w:r>
              <w:rPr>
                <w:rFonts w:hint="eastAsia" w:ascii="宋体" w:hAnsi="宋体" w:cs="宋体"/>
                <w:sz w:val="21"/>
              </w:rPr>
              <w:t>IP65</w:t>
            </w:r>
          </w:p>
        </w:tc>
      </w:tr>
      <w:bookmarkEnd w:id="53"/>
      <w:bookmarkEnd w:id="54"/>
    </w:tbl>
    <w:p w14:paraId="7CD43BB7">
      <w:pPr>
        <w:pStyle w:val="4"/>
        <w:bidi w:val="0"/>
      </w:pPr>
      <w:bookmarkStart w:id="56" w:name="_Toc80176583"/>
      <w:bookmarkStart w:id="57" w:name="_Toc18347"/>
      <w:r>
        <w:rPr>
          <w:rFonts w:hint="eastAsia"/>
          <w:lang w:val="en-US" w:eastAsia="zh-CN"/>
        </w:rPr>
        <w:t>3.2.4</w:t>
      </w:r>
      <w:r>
        <w:t xml:space="preserve"> 技术功能要求</w:t>
      </w:r>
      <w:bookmarkEnd w:id="56"/>
      <w:bookmarkEnd w:id="57"/>
    </w:p>
    <w:p w14:paraId="1E232DC2">
      <w:pPr>
        <w:rPr>
          <w:color w:val="000000"/>
          <w:szCs w:val="24"/>
        </w:rPr>
      </w:pPr>
      <w:r>
        <w:rPr>
          <w:color w:val="000000"/>
          <w:szCs w:val="24"/>
        </w:rPr>
        <w:t>（1）启动与关停</w:t>
      </w:r>
    </w:p>
    <w:p w14:paraId="0FC6AA77">
      <w:pPr>
        <w:ind w:firstLine="480"/>
        <w:rPr>
          <w:color w:val="000000"/>
          <w:szCs w:val="24"/>
        </w:rPr>
      </w:pPr>
      <w:r>
        <w:rPr>
          <w:color w:val="000000"/>
          <w:szCs w:val="24"/>
        </w:rPr>
        <w:t>装置启动时应首先自检，具有完善的软硬件自检功能，装置故障或异常时应告警并详细记录相关信息。</w:t>
      </w:r>
    </w:p>
    <w:p w14:paraId="4BFC0900">
      <w:pPr>
        <w:ind w:firstLine="480"/>
        <w:rPr>
          <w:color w:val="000000"/>
          <w:szCs w:val="24"/>
        </w:rPr>
      </w:pPr>
      <w:r>
        <w:rPr>
          <w:color w:val="000000"/>
          <w:szCs w:val="24"/>
        </w:rPr>
        <w:t>启动时还需要确认与监控系统通信正常。</w:t>
      </w:r>
    </w:p>
    <w:p w14:paraId="3DE24B35">
      <w:pPr>
        <w:ind w:firstLine="480"/>
        <w:rPr>
          <w:color w:val="000000"/>
          <w:szCs w:val="24"/>
        </w:rPr>
      </w:pPr>
      <w:r>
        <w:rPr>
          <w:color w:val="000000"/>
          <w:szCs w:val="24"/>
        </w:rPr>
        <w:t>应具备软启动功能，无输入、输出冲击电流，符合GB/T 34133-2017规定。</w:t>
      </w:r>
    </w:p>
    <w:p w14:paraId="76C242B9">
      <w:pPr>
        <w:ind w:firstLine="480"/>
        <w:rPr>
          <w:color w:val="000000"/>
          <w:szCs w:val="24"/>
        </w:rPr>
      </w:pPr>
      <w:r>
        <w:rPr>
          <w:color w:val="000000"/>
          <w:szCs w:val="24"/>
        </w:rPr>
        <w:t>启动时间：从初始上电到额定功率运行时间不超过60s。</w:t>
      </w:r>
    </w:p>
    <w:p w14:paraId="05021653">
      <w:pPr>
        <w:ind w:firstLine="480"/>
        <w:rPr>
          <w:color w:val="000000"/>
          <w:szCs w:val="24"/>
        </w:rPr>
      </w:pPr>
      <w:r>
        <w:rPr>
          <w:color w:val="000000"/>
          <w:szCs w:val="24"/>
        </w:rPr>
        <w:t>关停时间：任意工况下，从接受关停指令到交流侧开关断开所用时间不超过100ms。</w:t>
      </w:r>
    </w:p>
    <w:p w14:paraId="63CE121C">
      <w:pPr>
        <w:ind w:firstLine="480"/>
        <w:rPr>
          <w:color w:val="000000"/>
          <w:szCs w:val="24"/>
        </w:rPr>
      </w:pPr>
      <w:r>
        <w:rPr>
          <w:color w:val="000000"/>
          <w:szCs w:val="24"/>
        </w:rPr>
        <w:t>装置启动时应确保输出的有功功率变化不超过所设定的最大功率变化率。</w:t>
      </w:r>
    </w:p>
    <w:p w14:paraId="763AB808">
      <w:pPr>
        <w:rPr>
          <w:color w:val="000000"/>
          <w:szCs w:val="24"/>
        </w:rPr>
      </w:pPr>
      <w:r>
        <w:rPr>
          <w:color w:val="000000"/>
          <w:szCs w:val="24"/>
        </w:rPr>
        <w:t>（2）装置的运行模式</w:t>
      </w:r>
    </w:p>
    <w:p w14:paraId="2D874E45">
      <w:pPr>
        <w:ind w:firstLine="480"/>
        <w:rPr>
          <w:color w:val="000000"/>
          <w:szCs w:val="24"/>
        </w:rPr>
      </w:pPr>
      <w:r>
        <w:rPr>
          <w:color w:val="000000"/>
          <w:szCs w:val="24"/>
        </w:rPr>
        <w:t>PCS装置应具备科学、完善的运行模式和运行状态设置，满足调试、运行、检修维护的需要，运行工作状态切换时应采取必要的措施保证设备的安全。</w:t>
      </w:r>
    </w:p>
    <w:p w14:paraId="7A940DA6">
      <w:pPr>
        <w:rPr>
          <w:color w:val="000000"/>
          <w:szCs w:val="24"/>
        </w:rPr>
      </w:pPr>
      <w:r>
        <w:rPr>
          <w:color w:val="000000"/>
          <w:szCs w:val="24"/>
        </w:rPr>
        <w:t>（3）运行状态切换</w:t>
      </w:r>
    </w:p>
    <w:p w14:paraId="2030C2FB">
      <w:pPr>
        <w:ind w:firstLine="480"/>
        <w:rPr>
          <w:color w:val="000000"/>
          <w:szCs w:val="24"/>
        </w:rPr>
      </w:pPr>
      <w:r>
        <w:rPr>
          <w:color w:val="000000"/>
          <w:szCs w:val="24"/>
        </w:rPr>
        <w:t>PCS装置应能快速切换运行状态，从额定功率并网充电模式状态转为额定功率并网放电状态所需的时间应不大于100ms。</w:t>
      </w:r>
    </w:p>
    <w:p w14:paraId="4810893C">
      <w:pPr>
        <w:rPr>
          <w:color w:val="000000"/>
          <w:szCs w:val="24"/>
        </w:rPr>
      </w:pPr>
      <w:r>
        <w:rPr>
          <w:color w:val="000000"/>
          <w:szCs w:val="24"/>
        </w:rPr>
        <w:t>（4）通用技术要求</w:t>
      </w:r>
    </w:p>
    <w:p w14:paraId="122FC1CB">
      <w:pPr>
        <w:ind w:firstLine="480"/>
        <w:rPr>
          <w:color w:val="000000"/>
          <w:szCs w:val="24"/>
        </w:rPr>
      </w:pPr>
      <w:r>
        <w:rPr>
          <w:color w:val="000000"/>
          <w:szCs w:val="24"/>
        </w:rPr>
        <w:t>PCS装置可接收监控系统的控制指令对电池进行充放电。</w:t>
      </w:r>
    </w:p>
    <w:p w14:paraId="42AEC6FE">
      <w:pPr>
        <w:ind w:firstLine="480"/>
        <w:rPr>
          <w:color w:val="000000"/>
          <w:szCs w:val="24"/>
        </w:rPr>
      </w:pPr>
      <w:r>
        <w:rPr>
          <w:color w:val="000000"/>
          <w:szCs w:val="24"/>
        </w:rPr>
        <w:t>PCS装置与电池管理系统BMS高度融合，应能直接处理电池管理系统的各种告警信息，确保电池的安全。当收到任何代表停止充电的告警信号、蓄电池单元端电压值升高到充电截止电压时停止对蓄电池的充放电。当单体电池电压监测电路发生故障， PCS装置应自动停止充电。</w:t>
      </w:r>
    </w:p>
    <w:p w14:paraId="7B80A625">
      <w:pPr>
        <w:rPr>
          <w:color w:val="000000"/>
          <w:szCs w:val="24"/>
        </w:rPr>
      </w:pPr>
      <w:r>
        <w:rPr>
          <w:color w:val="000000"/>
          <w:szCs w:val="24"/>
        </w:rPr>
        <w:t>（5）</w:t>
      </w:r>
      <w:r>
        <w:rPr>
          <w:szCs w:val="24"/>
        </w:rPr>
        <w:t>PCS具备至少20台交流侧并联的能力。</w:t>
      </w:r>
    </w:p>
    <w:p w14:paraId="3765165A">
      <w:pPr>
        <w:rPr>
          <w:szCs w:val="24"/>
        </w:rPr>
      </w:pPr>
      <w:r>
        <w:rPr>
          <w:szCs w:val="24"/>
        </w:rPr>
        <w:t>（6）PCS应具备定时充放电功能。</w:t>
      </w:r>
    </w:p>
    <w:p w14:paraId="45F1E4CC">
      <w:pPr>
        <w:rPr>
          <w:szCs w:val="24"/>
        </w:rPr>
      </w:pPr>
      <w:r>
        <w:rPr>
          <w:szCs w:val="24"/>
        </w:rPr>
        <w:t>（7）当输入电压为额定值时，在距离设备水平位置1m处，用声级计测量满载时的噪声，噪声不大于80dB。</w:t>
      </w:r>
    </w:p>
    <w:p w14:paraId="4E6EB7A0">
      <w:pPr>
        <w:pStyle w:val="6"/>
        <w:rPr>
          <w:rFonts w:hint="default" w:eastAsia="宋体"/>
          <w:lang w:val="en-US" w:eastAsia="zh-CN"/>
        </w:rPr>
      </w:pPr>
      <w:r>
        <w:rPr>
          <w:szCs w:val="24"/>
        </w:rPr>
        <w:t>（8）PCS直流侧应采用直流熔断器+接触器</w:t>
      </w:r>
      <w:r>
        <w:rPr>
          <w:rFonts w:hint="eastAsia"/>
          <w:szCs w:val="24"/>
          <w:lang w:val="en-US" w:eastAsia="zh-CN"/>
        </w:rPr>
        <w:t>+隔离开关</w:t>
      </w:r>
      <w:r>
        <w:rPr>
          <w:szCs w:val="24"/>
        </w:rPr>
        <w:t>保护，具备遥控、遥信功能；</w:t>
      </w:r>
      <w:r>
        <w:rPr>
          <w:rFonts w:hint="eastAsia"/>
          <w:lang w:val="en-US" w:eastAsia="zh-CN"/>
        </w:rPr>
        <w:t>PCS交流侧需配有熔断器，交流汇流处需配有总框架断路器。</w:t>
      </w:r>
    </w:p>
    <w:p w14:paraId="7FF2C849">
      <w:pPr>
        <w:rPr>
          <w:szCs w:val="24"/>
        </w:rPr>
      </w:pPr>
      <w:r>
        <w:rPr>
          <w:szCs w:val="24"/>
        </w:rPr>
        <w:t>（9）PCS内部直流侧需设计有预充电回路，在系统每次启动充、放电时，系统需预先启动预充电回路，保证直流侧冲击电流小于10A，以保证系统安全。</w:t>
      </w:r>
    </w:p>
    <w:p w14:paraId="5F49088F">
      <w:pPr>
        <w:rPr>
          <w:szCs w:val="24"/>
        </w:rPr>
      </w:pPr>
      <w:r>
        <w:rPr>
          <w:szCs w:val="24"/>
        </w:rPr>
        <w:t>（10）为防止PCS装置受到潮气的影响，设备具有防凝露功能。</w:t>
      </w:r>
    </w:p>
    <w:p w14:paraId="4BC074BD">
      <w:pPr>
        <w:rPr>
          <w:szCs w:val="24"/>
        </w:rPr>
      </w:pPr>
      <w:r>
        <w:rPr>
          <w:szCs w:val="24"/>
        </w:rPr>
        <w:t>（11）PCS采用外接电源供电。</w:t>
      </w:r>
    </w:p>
    <w:p w14:paraId="65023963">
      <w:pPr>
        <w:rPr>
          <w:szCs w:val="24"/>
        </w:rPr>
      </w:pPr>
      <w:r>
        <w:rPr>
          <w:szCs w:val="24"/>
        </w:rPr>
        <w:t>（12）使用寿命：15年安全可靠运行。</w:t>
      </w:r>
    </w:p>
    <w:p w14:paraId="2B8EA52A">
      <w:pPr>
        <w:pStyle w:val="4"/>
        <w:bidi w:val="0"/>
      </w:pPr>
      <w:bookmarkStart w:id="58" w:name="_Toc12809"/>
      <w:bookmarkStart w:id="59" w:name="_Toc80176584"/>
      <w:r>
        <w:rPr>
          <w:rFonts w:hint="eastAsia"/>
          <w:lang w:val="en-US" w:eastAsia="zh-CN"/>
        </w:rPr>
        <w:t>3.2.5</w:t>
      </w:r>
      <w:r>
        <w:t xml:space="preserve"> 并网技术要求</w:t>
      </w:r>
      <w:bookmarkEnd w:id="58"/>
      <w:bookmarkEnd w:id="59"/>
    </w:p>
    <w:p w14:paraId="020571C7">
      <w:pPr>
        <w:rPr>
          <w:color w:val="000000"/>
          <w:szCs w:val="24"/>
        </w:rPr>
      </w:pPr>
      <w:r>
        <w:rPr>
          <w:color w:val="000000"/>
          <w:szCs w:val="24"/>
        </w:rPr>
        <w:t>（1）并网</w:t>
      </w:r>
    </w:p>
    <w:p w14:paraId="576AC867">
      <w:pPr>
        <w:ind w:firstLine="480"/>
        <w:rPr>
          <w:color w:val="000000"/>
          <w:szCs w:val="24"/>
        </w:rPr>
      </w:pPr>
      <w:r>
        <w:rPr>
          <w:color w:val="000000"/>
          <w:szCs w:val="24"/>
        </w:rPr>
        <w:t>PCS装置应能自动与电网同步，PCS装置具备一次调频功能。</w:t>
      </w:r>
    </w:p>
    <w:p w14:paraId="14FCE5B8">
      <w:pPr>
        <w:rPr>
          <w:color w:val="000000"/>
          <w:szCs w:val="24"/>
        </w:rPr>
      </w:pPr>
      <w:r>
        <w:rPr>
          <w:color w:val="000000"/>
          <w:szCs w:val="24"/>
        </w:rPr>
        <w:t>（2）电能质量</w:t>
      </w:r>
    </w:p>
    <w:p w14:paraId="5DDAD246">
      <w:pPr>
        <w:ind w:firstLine="480"/>
        <w:rPr>
          <w:color w:val="000000"/>
          <w:szCs w:val="24"/>
        </w:rPr>
      </w:pPr>
      <w:r>
        <w:rPr>
          <w:color w:val="000000"/>
          <w:szCs w:val="24"/>
        </w:rPr>
        <w:t>PCS装置应具有相应的控制功能确保交流输出电能质量满足国标的要求。</w:t>
      </w:r>
    </w:p>
    <w:p w14:paraId="1D9F28B5">
      <w:pPr>
        <w:rPr>
          <w:color w:val="000000"/>
          <w:szCs w:val="24"/>
        </w:rPr>
      </w:pPr>
      <w:r>
        <w:rPr>
          <w:color w:val="000000"/>
          <w:szCs w:val="24"/>
        </w:rPr>
        <w:t>（3）有功控制</w:t>
      </w:r>
    </w:p>
    <w:p w14:paraId="3AAE001D">
      <w:pPr>
        <w:ind w:firstLine="480"/>
        <w:rPr>
          <w:szCs w:val="24"/>
        </w:rPr>
      </w:pPr>
      <w:r>
        <w:rPr>
          <w:szCs w:val="24"/>
        </w:rPr>
        <w:t>a）当有功功率指令为定值时，PCS应能输出恒定的功率值，正常运行条件下，有功功率不随频率、电压的变化而变化，功率控制精度满足GB/T34120标准中5.4.7的基本要求。</w:t>
      </w:r>
    </w:p>
    <w:p w14:paraId="12DD12BE">
      <w:pPr>
        <w:ind w:firstLine="480"/>
        <w:rPr>
          <w:szCs w:val="24"/>
        </w:rPr>
      </w:pPr>
      <w:r>
        <w:rPr>
          <w:szCs w:val="24"/>
        </w:rPr>
        <w:t>b）PCS应跟随储能电站监控系统指令控制其有功功率输出，待机状态下，从接收到功率调度指令到响应功率输出的时间不大于100ms，功率输出不超过PCS最大允许功率。</w:t>
      </w:r>
    </w:p>
    <w:p w14:paraId="40F3D53F">
      <w:pPr>
        <w:rPr>
          <w:szCs w:val="24"/>
        </w:rPr>
      </w:pPr>
      <w:r>
        <w:rPr>
          <w:szCs w:val="24"/>
        </w:rPr>
        <w:t>（4）电压/无功调节功能：</w:t>
      </w:r>
    </w:p>
    <w:p w14:paraId="1F3F160C">
      <w:pPr>
        <w:ind w:firstLine="480"/>
        <w:rPr>
          <w:szCs w:val="24"/>
        </w:rPr>
      </w:pPr>
      <w:r>
        <w:rPr>
          <w:szCs w:val="24"/>
        </w:rPr>
        <w:t>a）当无功功率为定值时，PCS应能输出恒定功率值，无功功率不随频率、电压的变化而变化。</w:t>
      </w:r>
    </w:p>
    <w:p w14:paraId="5A28451E">
      <w:pPr>
        <w:ind w:firstLine="480"/>
        <w:rPr>
          <w:szCs w:val="24"/>
        </w:rPr>
      </w:pPr>
      <w:r>
        <w:rPr>
          <w:szCs w:val="24"/>
        </w:rPr>
        <w:t>b）PCS应跟随储能电站监控系统控制指令等信号实时跟踪调节无功输出。</w:t>
      </w:r>
    </w:p>
    <w:p w14:paraId="1D816305">
      <w:pPr>
        <w:ind w:firstLine="480"/>
        <w:rPr>
          <w:szCs w:val="24"/>
        </w:rPr>
      </w:pPr>
      <w:r>
        <w:rPr>
          <w:szCs w:val="24"/>
        </w:rPr>
        <w:t>c）PCS动态无功调节应以整站PCS作为一个整体进行统一调节控制，储能站整站的动态无功支撑能力应满足GB/T 34120标准中5.4.12.2的基本要求。</w:t>
      </w:r>
    </w:p>
    <w:p w14:paraId="19517C16">
      <w:pPr>
        <w:rPr>
          <w:color w:val="000000"/>
          <w:szCs w:val="24"/>
        </w:rPr>
      </w:pPr>
      <w:r>
        <w:rPr>
          <w:color w:val="000000"/>
          <w:szCs w:val="24"/>
        </w:rPr>
        <w:t>（5）限流特性</w:t>
      </w:r>
    </w:p>
    <w:p w14:paraId="022750F4">
      <w:pPr>
        <w:ind w:firstLine="480"/>
        <w:rPr>
          <w:color w:val="000000"/>
          <w:szCs w:val="24"/>
        </w:rPr>
      </w:pPr>
      <w:r>
        <w:rPr>
          <w:color w:val="000000"/>
          <w:szCs w:val="24"/>
        </w:rPr>
        <w:t>充电任何阶段都应根据电池的需要采取必要的限流措施，避免对电池造成损害。</w:t>
      </w:r>
    </w:p>
    <w:p w14:paraId="6B34D876">
      <w:pPr>
        <w:rPr>
          <w:szCs w:val="24"/>
        </w:rPr>
      </w:pPr>
      <w:r>
        <w:rPr>
          <w:szCs w:val="24"/>
        </w:rPr>
        <w:t>（6）低电压穿越</w:t>
      </w:r>
    </w:p>
    <w:p w14:paraId="779EB466">
      <w:pPr>
        <w:ind w:firstLine="480"/>
        <w:rPr>
          <w:szCs w:val="24"/>
        </w:rPr>
      </w:pPr>
      <w:r>
        <w:rPr>
          <w:szCs w:val="24"/>
        </w:rPr>
        <w:t>PCS应具备充电模式和放电模式的低电压穿越能力，满足GB/T 36547-2018的7.2.1相关要求，并提供第三方检测报告。</w:t>
      </w:r>
    </w:p>
    <w:p w14:paraId="36591A89">
      <w:pPr>
        <w:rPr>
          <w:szCs w:val="24"/>
        </w:rPr>
      </w:pPr>
      <w:r>
        <w:rPr>
          <w:szCs w:val="24"/>
        </w:rPr>
        <w:t>（7）高电压穿越</w:t>
      </w:r>
    </w:p>
    <w:p w14:paraId="15AFD8D3">
      <w:pPr>
        <w:ind w:firstLine="480"/>
        <w:rPr>
          <w:szCs w:val="24"/>
        </w:rPr>
      </w:pPr>
      <w:r>
        <w:rPr>
          <w:szCs w:val="24"/>
        </w:rPr>
        <w:t>PCS应具备充电模式和放电模式的高电压穿越能力，满足GB/T 36547-2018的7.2.2相关要求，并提供第三方检测报告。</w:t>
      </w:r>
    </w:p>
    <w:p w14:paraId="7511418D">
      <w:pPr>
        <w:rPr>
          <w:szCs w:val="24"/>
        </w:rPr>
      </w:pPr>
      <w:r>
        <w:rPr>
          <w:szCs w:val="24"/>
        </w:rPr>
        <w:t>（8）频率异常时的响应特性</w:t>
      </w:r>
    </w:p>
    <w:p w14:paraId="5BAB7E13">
      <w:pPr>
        <w:ind w:firstLine="480"/>
        <w:rPr>
          <w:szCs w:val="24"/>
        </w:rPr>
      </w:pPr>
      <w:r>
        <w:rPr>
          <w:szCs w:val="24"/>
        </w:rPr>
        <w:t>PCS具备一定的耐受系统频率异常的能力，满足GB/T 34120标准中5.4.11.1b的基本要求。</w:t>
      </w:r>
    </w:p>
    <w:p w14:paraId="387A8BB2">
      <w:pPr>
        <w:rPr>
          <w:szCs w:val="24"/>
        </w:rPr>
      </w:pPr>
      <w:r>
        <w:rPr>
          <w:szCs w:val="24"/>
        </w:rPr>
        <w:t>（9）防孤岛保护</w:t>
      </w:r>
    </w:p>
    <w:p w14:paraId="1526EEB9">
      <w:pPr>
        <w:ind w:firstLine="480"/>
        <w:rPr>
          <w:szCs w:val="24"/>
        </w:rPr>
      </w:pPr>
      <w:r>
        <w:rPr>
          <w:szCs w:val="24"/>
        </w:rPr>
        <w:t>PCS应区分计划孤岛与非计划孤岛，具备防非计划性孤岛保护功能，当系统发生扰动，储能单元脱网，在电网电压和频率恢复到正常范围之前，储能单元不允许并网。</w:t>
      </w:r>
    </w:p>
    <w:p w14:paraId="0F851D6B">
      <w:pPr>
        <w:rPr>
          <w:szCs w:val="24"/>
        </w:rPr>
      </w:pPr>
      <w:r>
        <w:rPr>
          <w:szCs w:val="24"/>
        </w:rPr>
        <w:t>（10）直流侧电能质量要求</w:t>
      </w:r>
    </w:p>
    <w:p w14:paraId="774A1BBC">
      <w:pPr>
        <w:ind w:firstLine="480"/>
        <w:rPr>
          <w:szCs w:val="24"/>
        </w:rPr>
      </w:pPr>
      <w:r>
        <w:rPr>
          <w:szCs w:val="24"/>
        </w:rPr>
        <w:t>PCS对电池充电时满足GB/T 34120标准中5.4.9和5.4.10的基本要求，在恒流工作状态下，稳流精度不超过±5%，电流纹波不超过5%；在恒压工作状态下，稳压精度不超过±2%，电压纹波不超过2%。</w:t>
      </w:r>
    </w:p>
    <w:p w14:paraId="1CC1588C">
      <w:pPr>
        <w:rPr>
          <w:szCs w:val="24"/>
        </w:rPr>
      </w:pPr>
      <w:r>
        <w:rPr>
          <w:szCs w:val="24"/>
        </w:rPr>
        <w:t>（11）交流侧电压不平衡度</w:t>
      </w:r>
    </w:p>
    <w:p w14:paraId="17964CD8">
      <w:pPr>
        <w:ind w:firstLine="480"/>
        <w:rPr>
          <w:szCs w:val="24"/>
        </w:rPr>
      </w:pPr>
      <w:r>
        <w:rPr>
          <w:szCs w:val="24"/>
        </w:rPr>
        <w:t>接入电网后，公共连接点的三相电压不平衡度不超过GB/T 15543-2008规定的限值，公共连接点的负序电压不平衡度不超过2%，短时不得超过4%；其中由逆变器引起的负序电压不平衡度不超过1.3%，短时不超过2.6%。</w:t>
      </w:r>
    </w:p>
    <w:p w14:paraId="1DDCC0E6">
      <w:pPr>
        <w:rPr>
          <w:szCs w:val="24"/>
        </w:rPr>
      </w:pPr>
      <w:r>
        <w:rPr>
          <w:szCs w:val="24"/>
        </w:rPr>
        <w:t>（12）谐波</w:t>
      </w:r>
    </w:p>
    <w:p w14:paraId="580FE720">
      <w:pPr>
        <w:ind w:firstLine="480"/>
        <w:rPr>
          <w:szCs w:val="24"/>
        </w:rPr>
      </w:pPr>
      <w:r>
        <w:rPr>
          <w:szCs w:val="24"/>
        </w:rPr>
        <w:t>PCS接入电网后不应造成电网电压波形过度畸变和注入电网过度的谐波电流，以确保对连接到电网的其他设备不造成不利影响。与电网连接点的谐波电压总畸变率满足GB/T 14549的规定。PCS在额定并网运行条件下，输出谐波电流满足GB/T 14549相关规定。</w:t>
      </w:r>
    </w:p>
    <w:p w14:paraId="60FE9E94">
      <w:pPr>
        <w:rPr>
          <w:szCs w:val="24"/>
        </w:rPr>
      </w:pPr>
      <w:r>
        <w:rPr>
          <w:szCs w:val="24"/>
        </w:rPr>
        <w:t>（13）PCS应采取一定的措施避免谐振的发生。</w:t>
      </w:r>
    </w:p>
    <w:p w14:paraId="4FAE927A">
      <w:pPr>
        <w:rPr>
          <w:szCs w:val="24"/>
        </w:rPr>
      </w:pPr>
      <w:r>
        <w:rPr>
          <w:szCs w:val="24"/>
        </w:rPr>
        <w:t>（14）PCS并网运行时产生的电压波动和闪变满足GB/T 12326的规定。</w:t>
      </w:r>
    </w:p>
    <w:p w14:paraId="3BD3C581">
      <w:pPr>
        <w:pStyle w:val="4"/>
        <w:bidi w:val="0"/>
      </w:pPr>
      <w:bookmarkStart w:id="60" w:name="_Toc21561"/>
      <w:bookmarkStart w:id="61" w:name="_Toc80176585"/>
      <w:r>
        <w:rPr>
          <w:rFonts w:hint="eastAsia"/>
          <w:lang w:val="en-US" w:eastAsia="zh-CN"/>
        </w:rPr>
        <w:t>3.2.6</w:t>
      </w:r>
      <w:r>
        <w:t xml:space="preserve"> 保护</w:t>
      </w:r>
      <w:bookmarkEnd w:id="60"/>
      <w:bookmarkEnd w:id="61"/>
    </w:p>
    <w:p w14:paraId="67B2BF45">
      <w:pPr>
        <w:ind w:firstLine="480"/>
        <w:rPr>
          <w:color w:val="000000"/>
          <w:szCs w:val="24"/>
        </w:rPr>
      </w:pPr>
      <w:r>
        <w:rPr>
          <w:color w:val="000000"/>
          <w:szCs w:val="24"/>
        </w:rPr>
        <w:t>PCS的保护功能应满足GB/T 34120标准中5.5的基本要求。</w:t>
      </w:r>
    </w:p>
    <w:p w14:paraId="70AC12E0">
      <w:pPr>
        <w:rPr>
          <w:color w:val="000000"/>
          <w:szCs w:val="24"/>
        </w:rPr>
      </w:pPr>
      <w:r>
        <w:rPr>
          <w:color w:val="000000"/>
          <w:szCs w:val="24"/>
        </w:rPr>
        <w:t>（1） 短路保护</w:t>
      </w:r>
    </w:p>
    <w:p w14:paraId="4ED53FEB">
      <w:pPr>
        <w:ind w:firstLine="480"/>
        <w:rPr>
          <w:color w:val="000000"/>
          <w:szCs w:val="24"/>
        </w:rPr>
      </w:pPr>
      <w:r>
        <w:rPr>
          <w:color w:val="000000"/>
          <w:szCs w:val="24"/>
        </w:rPr>
        <w:t>储能变流器应设置短路保护功能。</w:t>
      </w:r>
    </w:p>
    <w:p w14:paraId="6DFE1140">
      <w:pPr>
        <w:rPr>
          <w:color w:val="000000"/>
          <w:szCs w:val="24"/>
        </w:rPr>
      </w:pPr>
      <w:r>
        <w:rPr>
          <w:color w:val="000000"/>
          <w:szCs w:val="24"/>
        </w:rPr>
        <w:t>（2） 极性反接保护</w:t>
      </w:r>
    </w:p>
    <w:p w14:paraId="2637074F">
      <w:pPr>
        <w:ind w:firstLine="480"/>
        <w:rPr>
          <w:color w:val="000000"/>
          <w:szCs w:val="24"/>
        </w:rPr>
      </w:pPr>
      <w:r>
        <w:rPr>
          <w:color w:val="000000"/>
          <w:szCs w:val="24"/>
        </w:rPr>
        <w:t>储能变流器应设置极性反接保护功能。</w:t>
      </w:r>
    </w:p>
    <w:p w14:paraId="605FF74D">
      <w:pPr>
        <w:rPr>
          <w:color w:val="000000"/>
          <w:szCs w:val="24"/>
        </w:rPr>
      </w:pPr>
      <w:r>
        <w:rPr>
          <w:color w:val="000000"/>
          <w:szCs w:val="24"/>
        </w:rPr>
        <w:t>（3） 直流过／欠压保护</w:t>
      </w:r>
    </w:p>
    <w:p w14:paraId="42C73FD7">
      <w:pPr>
        <w:ind w:firstLine="480"/>
        <w:rPr>
          <w:color w:val="000000"/>
          <w:szCs w:val="24"/>
        </w:rPr>
      </w:pPr>
      <w:r>
        <w:rPr>
          <w:color w:val="000000"/>
          <w:szCs w:val="24"/>
        </w:rPr>
        <w:t>储能变流器应设置直流过／欠压保护功能。</w:t>
      </w:r>
    </w:p>
    <w:p w14:paraId="6CC62EEE">
      <w:pPr>
        <w:rPr>
          <w:color w:val="000000"/>
          <w:szCs w:val="24"/>
        </w:rPr>
      </w:pPr>
      <w:r>
        <w:rPr>
          <w:color w:val="000000"/>
          <w:szCs w:val="24"/>
        </w:rPr>
        <w:t>（4） 离网过电流保护</w:t>
      </w:r>
    </w:p>
    <w:p w14:paraId="134A080F">
      <w:pPr>
        <w:ind w:firstLine="480"/>
        <w:rPr>
          <w:color w:val="000000"/>
          <w:szCs w:val="24"/>
        </w:rPr>
      </w:pPr>
      <w:r>
        <w:rPr>
          <w:color w:val="000000"/>
          <w:szCs w:val="24"/>
        </w:rPr>
        <w:t>储能变流器应设置离网过电流保护功能。</w:t>
      </w:r>
    </w:p>
    <w:p w14:paraId="5B041ABB">
      <w:pPr>
        <w:rPr>
          <w:color w:val="000000"/>
          <w:szCs w:val="24"/>
        </w:rPr>
      </w:pPr>
      <w:r>
        <w:rPr>
          <w:color w:val="000000"/>
          <w:szCs w:val="24"/>
        </w:rPr>
        <w:t>（5） 过温保护</w:t>
      </w:r>
    </w:p>
    <w:p w14:paraId="1099E678">
      <w:pPr>
        <w:ind w:firstLine="480"/>
        <w:rPr>
          <w:color w:val="000000"/>
          <w:szCs w:val="24"/>
        </w:rPr>
      </w:pPr>
      <w:r>
        <w:rPr>
          <w:color w:val="000000"/>
          <w:szCs w:val="24"/>
        </w:rPr>
        <w:t>储能变流器应设置过温保护功能。</w:t>
      </w:r>
    </w:p>
    <w:p w14:paraId="5DA9F51E">
      <w:pPr>
        <w:rPr>
          <w:color w:val="000000"/>
          <w:szCs w:val="24"/>
        </w:rPr>
      </w:pPr>
      <w:r>
        <w:rPr>
          <w:color w:val="000000"/>
          <w:szCs w:val="24"/>
        </w:rPr>
        <w:t>（6） 交流进线相序错误保护</w:t>
      </w:r>
    </w:p>
    <w:p w14:paraId="6E103947">
      <w:pPr>
        <w:ind w:firstLine="480"/>
        <w:rPr>
          <w:color w:val="000000"/>
          <w:szCs w:val="24"/>
        </w:rPr>
      </w:pPr>
      <w:r>
        <w:rPr>
          <w:color w:val="000000"/>
          <w:szCs w:val="24"/>
        </w:rPr>
        <w:t>储能变流器应设置交流进线相序错误保护功能。</w:t>
      </w:r>
    </w:p>
    <w:p w14:paraId="5ADC0D7F">
      <w:pPr>
        <w:rPr>
          <w:color w:val="000000"/>
          <w:szCs w:val="24"/>
        </w:rPr>
      </w:pPr>
      <w:r>
        <w:rPr>
          <w:color w:val="000000"/>
          <w:szCs w:val="24"/>
        </w:rPr>
        <w:t>（7） 通讯故障保护</w:t>
      </w:r>
    </w:p>
    <w:p w14:paraId="2BF07A83">
      <w:pPr>
        <w:ind w:firstLine="480"/>
        <w:rPr>
          <w:color w:val="000000"/>
          <w:szCs w:val="24"/>
        </w:rPr>
      </w:pPr>
      <w:r>
        <w:rPr>
          <w:color w:val="000000"/>
          <w:szCs w:val="24"/>
        </w:rPr>
        <w:t>储能变流器应设置与监控系统、电池管理系统的通讯故障保护。</w:t>
      </w:r>
    </w:p>
    <w:p w14:paraId="338DE8EE">
      <w:pPr>
        <w:rPr>
          <w:color w:val="000000"/>
          <w:szCs w:val="24"/>
        </w:rPr>
      </w:pPr>
      <w:r>
        <w:rPr>
          <w:color w:val="000000"/>
          <w:szCs w:val="24"/>
        </w:rPr>
        <w:t>（8） 冷却系统故障保护</w:t>
      </w:r>
    </w:p>
    <w:p w14:paraId="5C560B60">
      <w:pPr>
        <w:ind w:firstLine="480"/>
        <w:rPr>
          <w:color w:val="000000"/>
          <w:szCs w:val="24"/>
        </w:rPr>
      </w:pPr>
      <w:r>
        <w:rPr>
          <w:color w:val="000000"/>
          <w:szCs w:val="24"/>
        </w:rPr>
        <w:t>采用冷却系统的储能变流器应设置冷却系统故障保护。</w:t>
      </w:r>
    </w:p>
    <w:p w14:paraId="61F90381">
      <w:pPr>
        <w:rPr>
          <w:color w:val="000000"/>
          <w:szCs w:val="24"/>
        </w:rPr>
      </w:pPr>
      <w:r>
        <w:rPr>
          <w:color w:val="000000"/>
          <w:szCs w:val="24"/>
        </w:rPr>
        <w:t>（9） 防孤岛保护</w:t>
      </w:r>
    </w:p>
    <w:p w14:paraId="6B23C6D6">
      <w:pPr>
        <w:pStyle w:val="19"/>
        <w:ind w:left="0" w:leftChars="0" w:firstLine="480" w:firstLineChars="200"/>
        <w:rPr>
          <w:rFonts w:hint="eastAsia"/>
          <w:bCs w:val="0"/>
          <w:snapToGrid w:val="0"/>
          <w:sz w:val="24"/>
        </w:rPr>
      </w:pPr>
      <w:r>
        <w:rPr>
          <w:color w:val="000000"/>
          <w:szCs w:val="24"/>
        </w:rPr>
        <w:t>并网运行模式下，储能变流器应具备快速检测孤岛且立即断开与电网连接的能力，防孤岛保护动作时间应不大于2 s ，且防孤岛保护还应与电网侧线路保护相配合。</w:t>
      </w:r>
    </w:p>
    <w:p w14:paraId="6BC491A7">
      <w:pPr>
        <w:pStyle w:val="4"/>
        <w:bidi w:val="0"/>
        <w:rPr>
          <w:rFonts w:hint="default" w:eastAsia="宋体"/>
          <w:lang w:val="en-US" w:eastAsia="zh-CN"/>
        </w:rPr>
      </w:pPr>
      <w:bookmarkStart w:id="62" w:name="_Toc1424597536"/>
      <w:bookmarkStart w:id="63" w:name="_Toc1789807041"/>
      <w:bookmarkStart w:id="64" w:name="_Toc229305563"/>
      <w:bookmarkStart w:id="65" w:name="_Toc4161"/>
      <w:bookmarkStart w:id="66" w:name="_Toc19058"/>
      <w:bookmarkStart w:id="67" w:name="_Toc144633310"/>
      <w:bookmarkStart w:id="68" w:name="_Toc647364565"/>
      <w:bookmarkStart w:id="69" w:name="_Toc4937"/>
      <w:r>
        <w:rPr>
          <w:rFonts w:hint="eastAsia"/>
          <w:lang w:val="en-US" w:eastAsia="zh-CN"/>
        </w:rPr>
        <w:t>3</w:t>
      </w:r>
      <w:r>
        <w:rPr>
          <w:rFonts w:hint="eastAsia"/>
        </w:rPr>
        <w:t>.</w:t>
      </w:r>
      <w:r>
        <w:rPr>
          <w:rFonts w:hint="eastAsia"/>
          <w:lang w:val="en-US" w:eastAsia="zh-CN"/>
        </w:rPr>
        <w:t>2</w:t>
      </w:r>
      <w:r>
        <w:rPr>
          <w:rFonts w:hint="eastAsia"/>
        </w:rPr>
        <w:t>.</w:t>
      </w:r>
      <w:r>
        <w:rPr>
          <w:rFonts w:hint="eastAsia"/>
          <w:lang w:val="en-US" w:eastAsia="zh-CN"/>
        </w:rPr>
        <w:t>7</w:t>
      </w:r>
      <w:r>
        <w:rPr>
          <w:rFonts w:hint="eastAsia"/>
        </w:rPr>
        <w:t xml:space="preserve"> </w:t>
      </w:r>
      <w:bookmarkEnd w:id="62"/>
      <w:bookmarkEnd w:id="63"/>
      <w:bookmarkEnd w:id="64"/>
      <w:bookmarkEnd w:id="65"/>
      <w:bookmarkEnd w:id="66"/>
      <w:bookmarkEnd w:id="67"/>
      <w:bookmarkEnd w:id="68"/>
      <w:bookmarkEnd w:id="69"/>
      <w:r>
        <w:rPr>
          <w:rFonts w:hint="eastAsia"/>
          <w:lang w:val="en-US" w:eastAsia="zh-CN"/>
        </w:rPr>
        <w:t>交流汇流柜</w:t>
      </w:r>
    </w:p>
    <w:p w14:paraId="1649BCC9">
      <w:pPr>
        <w:tabs>
          <w:tab w:val="left" w:pos="576"/>
        </w:tabs>
        <w:spacing w:line="360" w:lineRule="auto"/>
        <w:ind w:firstLine="480" w:firstLineChars="200"/>
        <w:rPr>
          <w:rFonts w:hint="eastAsia" w:ascii="宋体" w:hAnsi="宋体" w:eastAsia="宋体" w:cs="宋体"/>
          <w:bCs/>
          <w:sz w:val="24"/>
        </w:rPr>
      </w:pPr>
      <w:r>
        <w:rPr>
          <w:rFonts w:hint="eastAsia" w:ascii="宋体" w:hAnsi="宋体" w:eastAsia="宋体" w:cs="宋体"/>
          <w:sz w:val="24"/>
          <w:szCs w:val="24"/>
          <w:lang w:val="en-US" w:eastAsia="zh-CN"/>
        </w:rPr>
        <w:t>交流</w:t>
      </w:r>
      <w:r>
        <w:rPr>
          <w:rFonts w:hint="eastAsia" w:ascii="宋体" w:hAnsi="宋体" w:eastAsia="宋体" w:cs="宋体"/>
          <w:sz w:val="24"/>
          <w:szCs w:val="24"/>
        </w:rPr>
        <w:t>汇流柜设备是</w:t>
      </w:r>
      <w:r>
        <w:rPr>
          <w:rFonts w:hint="eastAsia" w:ascii="宋体" w:hAnsi="宋体" w:eastAsia="宋体" w:cs="宋体"/>
          <w:sz w:val="24"/>
          <w:szCs w:val="24"/>
          <w:lang w:val="en-US" w:eastAsia="zh-CN"/>
        </w:rPr>
        <w:t>变流升压一体机</w:t>
      </w:r>
      <w:r>
        <w:rPr>
          <w:rFonts w:hint="eastAsia" w:ascii="宋体" w:hAnsi="宋体" w:eastAsia="宋体" w:cs="宋体"/>
          <w:sz w:val="24"/>
          <w:szCs w:val="24"/>
        </w:rPr>
        <w:t>能量流的链接单元，集成开关器件为一体的模块化产品，采用标准化部件，模块化设计，单柜满足</w:t>
      </w:r>
      <w:r>
        <w:rPr>
          <w:rFonts w:hint="eastAsia" w:ascii="宋体" w:hAnsi="宋体" w:eastAsia="宋体" w:cs="宋体"/>
          <w:sz w:val="24"/>
          <w:szCs w:val="24"/>
          <w:lang w:val="en-US" w:eastAsia="zh-CN"/>
        </w:rPr>
        <w:t>24路储能变流器</w:t>
      </w:r>
      <w:r>
        <w:rPr>
          <w:rFonts w:hint="eastAsia" w:ascii="宋体" w:hAnsi="宋体" w:eastAsia="宋体" w:cs="宋体"/>
          <w:sz w:val="24"/>
          <w:szCs w:val="24"/>
        </w:rPr>
        <w:t>设备</w:t>
      </w:r>
      <w:r>
        <w:rPr>
          <w:rFonts w:hint="eastAsia" w:ascii="宋体" w:hAnsi="宋体" w:eastAsia="宋体" w:cs="宋体"/>
          <w:sz w:val="24"/>
          <w:szCs w:val="24"/>
          <w:lang w:val="en-US" w:eastAsia="zh-CN"/>
        </w:rPr>
        <w:t>汇流</w:t>
      </w:r>
      <w:r>
        <w:rPr>
          <w:rFonts w:hint="eastAsia" w:ascii="宋体" w:hAnsi="宋体" w:eastAsia="宋体" w:cs="宋体"/>
          <w:sz w:val="24"/>
          <w:szCs w:val="24"/>
        </w:rPr>
        <w:t>并机使用。向下连接储能</w:t>
      </w:r>
      <w:r>
        <w:rPr>
          <w:rFonts w:hint="eastAsia" w:ascii="宋体" w:hAnsi="宋体" w:eastAsia="宋体" w:cs="宋体"/>
          <w:sz w:val="24"/>
          <w:szCs w:val="24"/>
          <w:lang w:val="en-US" w:eastAsia="zh-CN"/>
        </w:rPr>
        <w:t>变流器</w:t>
      </w:r>
      <w:r>
        <w:rPr>
          <w:rFonts w:hint="eastAsia" w:ascii="宋体" w:hAnsi="宋体" w:eastAsia="宋体" w:cs="宋体"/>
          <w:sz w:val="24"/>
          <w:szCs w:val="24"/>
        </w:rPr>
        <w:t>设备，向上连接</w:t>
      </w:r>
      <w:r>
        <w:rPr>
          <w:rFonts w:hint="eastAsia" w:ascii="宋体" w:hAnsi="宋体" w:eastAsia="宋体" w:cs="宋体"/>
          <w:sz w:val="24"/>
          <w:szCs w:val="24"/>
          <w:lang w:val="en-US" w:eastAsia="zh-CN"/>
        </w:rPr>
        <w:t>干式</w:t>
      </w:r>
      <w:r>
        <w:rPr>
          <w:rFonts w:hint="eastAsia" w:ascii="宋体" w:hAnsi="宋体" w:eastAsia="宋体" w:cs="宋体"/>
          <w:sz w:val="24"/>
          <w:szCs w:val="24"/>
        </w:rPr>
        <w:t>变压器低压侧，完成输出交流电力的汇流，控制保护，实现能量流的双向链接和管理。</w:t>
      </w:r>
    </w:p>
    <w:p w14:paraId="62066C89">
      <w:pPr>
        <w:tabs>
          <w:tab w:val="left" w:pos="576"/>
        </w:tabs>
        <w:spacing w:line="360" w:lineRule="auto"/>
        <w:rPr>
          <w:rFonts w:hint="eastAsia" w:ascii="宋体" w:hAnsi="宋体" w:eastAsia="宋体" w:cs="宋体"/>
          <w:bCs/>
          <w:sz w:val="24"/>
        </w:rPr>
      </w:pPr>
      <w:r>
        <w:rPr>
          <w:rFonts w:hint="eastAsia" w:ascii="宋体" w:hAnsi="宋体" w:eastAsia="宋体" w:cs="宋体"/>
          <w:bCs/>
          <w:sz w:val="24"/>
        </w:rPr>
        <w:t>（1）总断路器（固定式）</w:t>
      </w:r>
    </w:p>
    <w:p w14:paraId="6D3D7E46">
      <w:pPr>
        <w:tabs>
          <w:tab w:val="left" w:pos="576"/>
        </w:tabs>
        <w:spacing w:line="360" w:lineRule="auto"/>
        <w:ind w:firstLine="360" w:firstLineChars="150"/>
        <w:rPr>
          <w:rFonts w:hint="eastAsia" w:ascii="宋体" w:hAnsi="宋体" w:eastAsia="宋体" w:cs="宋体"/>
          <w:bCs/>
          <w:sz w:val="24"/>
        </w:rPr>
      </w:pPr>
      <w:r>
        <w:rPr>
          <w:rFonts w:hint="eastAsia" w:ascii="宋体" w:hAnsi="宋体" w:eastAsia="宋体" w:cs="宋体"/>
          <w:bCs/>
          <w:sz w:val="24"/>
        </w:rPr>
        <w:t>额定电压（V）：690</w:t>
      </w:r>
    </w:p>
    <w:p w14:paraId="11522C7C">
      <w:pPr>
        <w:tabs>
          <w:tab w:val="left" w:pos="576"/>
        </w:tabs>
        <w:spacing w:line="360" w:lineRule="auto"/>
        <w:ind w:firstLine="360" w:firstLineChars="150"/>
        <w:rPr>
          <w:rFonts w:hint="eastAsia" w:ascii="宋体" w:hAnsi="宋体" w:eastAsia="宋体" w:cs="宋体"/>
          <w:bCs/>
          <w:sz w:val="24"/>
        </w:rPr>
      </w:pPr>
      <w:r>
        <w:rPr>
          <w:rFonts w:hint="eastAsia" w:ascii="宋体" w:hAnsi="宋体" w:eastAsia="宋体" w:cs="宋体"/>
          <w:bCs/>
          <w:sz w:val="24"/>
        </w:rPr>
        <w:t>额定电流/壳架（A）：3200A*2</w:t>
      </w:r>
    </w:p>
    <w:p w14:paraId="1BAAEEF2">
      <w:pPr>
        <w:tabs>
          <w:tab w:val="left" w:pos="576"/>
        </w:tabs>
        <w:spacing w:line="360" w:lineRule="auto"/>
        <w:ind w:firstLine="360" w:firstLineChars="150"/>
        <w:rPr>
          <w:rFonts w:hint="eastAsia" w:ascii="宋体" w:hAnsi="宋体" w:eastAsia="宋体" w:cs="宋体"/>
          <w:sz w:val="24"/>
        </w:rPr>
      </w:pPr>
      <w:r>
        <w:rPr>
          <w:rFonts w:hint="eastAsia" w:ascii="宋体" w:hAnsi="宋体" w:eastAsia="宋体" w:cs="宋体"/>
          <w:sz w:val="24"/>
        </w:rPr>
        <w:t>遮断能力（kA）：50kA</w:t>
      </w:r>
    </w:p>
    <w:p w14:paraId="26C99358">
      <w:pPr>
        <w:tabs>
          <w:tab w:val="left" w:pos="576"/>
        </w:tabs>
        <w:spacing w:line="360" w:lineRule="auto"/>
        <w:ind w:firstLine="360" w:firstLineChars="150"/>
        <w:rPr>
          <w:rFonts w:hint="eastAsia" w:ascii="宋体" w:hAnsi="宋体" w:eastAsia="宋体" w:cs="宋体"/>
          <w:sz w:val="24"/>
        </w:rPr>
      </w:pPr>
      <w:r>
        <w:rPr>
          <w:rFonts w:hint="eastAsia" w:ascii="宋体" w:hAnsi="宋体" w:eastAsia="宋体" w:cs="宋体"/>
          <w:sz w:val="24"/>
        </w:rPr>
        <w:t>操作：电、手动操作</w:t>
      </w:r>
    </w:p>
    <w:p w14:paraId="4380CACC">
      <w:pPr>
        <w:tabs>
          <w:tab w:val="left" w:pos="576"/>
        </w:tabs>
        <w:spacing w:line="360" w:lineRule="auto"/>
        <w:ind w:firstLine="360" w:firstLineChars="150"/>
        <w:rPr>
          <w:rFonts w:hint="eastAsia" w:ascii="宋体" w:hAnsi="宋体" w:eastAsia="宋体" w:cs="宋体"/>
          <w:sz w:val="24"/>
        </w:rPr>
      </w:pPr>
      <w:r>
        <w:rPr>
          <w:rFonts w:hint="eastAsia" w:ascii="宋体" w:hAnsi="宋体" w:eastAsia="宋体" w:cs="宋体"/>
          <w:sz w:val="24"/>
        </w:rPr>
        <w:t>主母线材质：铜</w:t>
      </w:r>
    </w:p>
    <w:p w14:paraId="04AE9F35">
      <w:pPr>
        <w:tabs>
          <w:tab w:val="left" w:pos="576"/>
        </w:tabs>
        <w:spacing w:line="360" w:lineRule="auto"/>
        <w:ind w:firstLine="360" w:firstLineChars="150"/>
        <w:rPr>
          <w:rFonts w:hint="eastAsia" w:ascii="宋体" w:hAnsi="宋体" w:eastAsia="宋体" w:cs="宋体"/>
          <w:sz w:val="24"/>
        </w:rPr>
      </w:pPr>
      <w:r>
        <w:rPr>
          <w:rFonts w:hint="eastAsia" w:ascii="宋体" w:hAnsi="宋体" w:eastAsia="宋体" w:cs="宋体"/>
          <w:sz w:val="24"/>
        </w:rPr>
        <w:t xml:space="preserve"> 低压断路器具备就地和远方控制功能，远方控制通过测控装置实现。设有就地/远方转换开关，开关能提供就地/远方位置输出接点，接点为无源干接点，容量为AC220V，5A；留有提供给远方的分合闸位置信号、故障告警信号的无源干接点；低压断路器的1开1闭位置接点均引至二次端子排上。</w:t>
      </w:r>
    </w:p>
    <w:p w14:paraId="12B91931">
      <w:pPr>
        <w:spacing w:line="360" w:lineRule="auto"/>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熔断器</w:t>
      </w:r>
      <w:r>
        <w:rPr>
          <w:rFonts w:hint="eastAsia" w:ascii="宋体" w:hAnsi="宋体" w:eastAsia="宋体" w:cs="宋体"/>
          <w:sz w:val="24"/>
        </w:rPr>
        <w:t>：</w:t>
      </w:r>
    </w:p>
    <w:p w14:paraId="28622C9D">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额定电压（V）：690V</w:t>
      </w:r>
    </w:p>
    <w:p w14:paraId="1AB6B7F6">
      <w:pPr>
        <w:pStyle w:val="19"/>
        <w:ind w:left="0" w:leftChars="0" w:firstLine="480" w:firstLineChars="200"/>
        <w:rPr>
          <w:rFonts w:hint="eastAsia" w:ascii="宋体" w:hAnsi="宋体" w:eastAsia="宋体" w:cs="宋体"/>
          <w:sz w:val="24"/>
        </w:rPr>
      </w:pPr>
      <w:r>
        <w:rPr>
          <w:rFonts w:hint="eastAsia" w:ascii="宋体" w:hAnsi="宋体" w:eastAsia="宋体" w:cs="宋体"/>
          <w:sz w:val="24"/>
        </w:rPr>
        <w:t>额定电流/壳架（A）：</w:t>
      </w:r>
      <w:r>
        <w:rPr>
          <w:rFonts w:hint="eastAsia" w:cs="宋体"/>
          <w:sz w:val="24"/>
          <w:lang w:val="en-US" w:eastAsia="zh-CN"/>
        </w:rPr>
        <w:t>500</w:t>
      </w:r>
      <w:r>
        <w:rPr>
          <w:rFonts w:hint="eastAsia" w:ascii="宋体" w:hAnsi="宋体" w:eastAsia="宋体" w:cs="宋体"/>
          <w:sz w:val="24"/>
        </w:rPr>
        <w:t>A</w:t>
      </w:r>
    </w:p>
    <w:p w14:paraId="667307F0">
      <w:pPr>
        <w:pStyle w:val="4"/>
        <w:bidi w:val="0"/>
        <w:rPr>
          <w:rFonts w:hint="eastAsia" w:ascii="Times New Roman" w:hAnsi="Times New Roman" w:eastAsia="宋体"/>
          <w:lang w:val="en-US" w:eastAsia="zh-CN"/>
        </w:rPr>
      </w:pPr>
      <w:r>
        <w:rPr>
          <w:rFonts w:hint="eastAsia" w:ascii="Times New Roman" w:hAnsi="Times New Roman" w:eastAsia="宋体"/>
          <w:lang w:val="en-US" w:eastAsia="zh-CN"/>
        </w:rPr>
        <w:t>3.2.8 通讯控制柜</w:t>
      </w:r>
    </w:p>
    <w:p w14:paraId="4B04CC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通讯</w:t>
      </w:r>
      <w:r>
        <w:rPr>
          <w:rFonts w:hint="eastAsia" w:ascii="宋体" w:hAnsi="宋体" w:eastAsia="宋体" w:cs="宋体"/>
          <w:sz w:val="24"/>
          <w:szCs w:val="24"/>
        </w:rPr>
        <w:t>控制柜设备是</w:t>
      </w:r>
      <w:r>
        <w:rPr>
          <w:rFonts w:hint="eastAsia" w:ascii="宋体" w:hAnsi="宋体" w:eastAsia="宋体" w:cs="宋体"/>
          <w:sz w:val="24"/>
          <w:szCs w:val="24"/>
          <w:lang w:val="en-US" w:eastAsia="zh-CN"/>
        </w:rPr>
        <w:t>变流升压一体机设备</w:t>
      </w:r>
      <w:r>
        <w:rPr>
          <w:rFonts w:hint="eastAsia" w:ascii="宋体" w:hAnsi="宋体" w:eastAsia="宋体" w:cs="宋体"/>
          <w:sz w:val="24"/>
          <w:szCs w:val="24"/>
        </w:rPr>
        <w:t>数据流的链接单元，作为储能</w:t>
      </w:r>
      <w:r>
        <w:rPr>
          <w:rFonts w:hint="eastAsia" w:ascii="宋体" w:hAnsi="宋体" w:eastAsia="宋体" w:cs="宋体"/>
          <w:sz w:val="24"/>
          <w:szCs w:val="24"/>
          <w:lang w:val="en-US" w:eastAsia="zh-CN"/>
        </w:rPr>
        <w:t>系统</w:t>
      </w:r>
      <w:r>
        <w:rPr>
          <w:rFonts w:hint="eastAsia" w:ascii="宋体" w:hAnsi="宋体" w:eastAsia="宋体" w:cs="宋体"/>
          <w:sz w:val="24"/>
          <w:szCs w:val="24"/>
        </w:rPr>
        <w:t>设备和能量管理系统的连接桥梁，实现本地和站端数据的高速通信连接，并为能量管理系统提供可靠的数据采集、存储和控制管理平台。</w:t>
      </w:r>
    </w:p>
    <w:p w14:paraId="075A5F59">
      <w:pPr>
        <w:pStyle w:val="30"/>
        <w:keepNext w:val="0"/>
        <w:keepLines w:val="0"/>
        <w:pageBreakBefore w:val="0"/>
        <w:widowControl w:val="0"/>
        <w:kinsoku/>
        <w:wordWrap/>
        <w:overflowPunct/>
        <w:topLinePunct/>
        <w:autoSpaceDE/>
        <w:autoSpaceDN/>
        <w:bidi w:val="0"/>
        <w:adjustRightInd/>
        <w:snapToGrid/>
        <w:spacing w:before="0" w:after="0" w:line="360" w:lineRule="auto"/>
        <w:textAlignment w:val="auto"/>
        <w:rPr>
          <w:rFonts w:hint="eastAsia" w:ascii="宋体" w:hAnsi="宋体" w:eastAsia="宋体" w:cs="宋体"/>
          <w:b/>
          <w:bCs/>
          <w:sz w:val="21"/>
          <w:szCs w:val="21"/>
        </w:rPr>
      </w:pPr>
      <w:bookmarkStart w:id="70" w:name="_Toc80176591"/>
      <w:r>
        <w:rPr>
          <w:rFonts w:hint="eastAsia" w:ascii="宋体" w:hAnsi="宋体" w:eastAsia="宋体" w:cs="宋体"/>
          <w:b/>
          <w:bCs/>
          <w:sz w:val="21"/>
          <w:szCs w:val="21"/>
        </w:rPr>
        <w:t>表</w:t>
      </w:r>
      <w:r>
        <w:rPr>
          <w:rFonts w:hint="eastAsia" w:ascii="宋体" w:hAnsi="宋体" w:eastAsia="宋体" w:cs="宋体"/>
          <w:b/>
          <w:bCs/>
          <w:sz w:val="21"/>
          <w:szCs w:val="21"/>
          <w:lang w:val="en-US" w:eastAsia="zh-CN"/>
        </w:rPr>
        <w:t>3.4</w:t>
      </w:r>
      <w:r>
        <w:rPr>
          <w:rFonts w:hint="eastAsia" w:ascii="宋体" w:hAnsi="宋体" w:eastAsia="宋体" w:cs="宋体"/>
          <w:b/>
          <w:bCs/>
          <w:sz w:val="21"/>
          <w:szCs w:val="21"/>
        </w:rPr>
        <w:t xml:space="preserve"> 控制柜设备技术参数表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560"/>
        <w:gridCol w:w="2680"/>
        <w:gridCol w:w="2627"/>
        <w:gridCol w:w="806"/>
      </w:tblGrid>
      <w:tr w14:paraId="66E5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97" w:type="pct"/>
            <w:tcBorders>
              <w:top w:val="single" w:color="auto" w:sz="4" w:space="0"/>
              <w:left w:val="single" w:color="auto" w:sz="4" w:space="0"/>
              <w:bottom w:val="single" w:color="auto" w:sz="4" w:space="0"/>
              <w:right w:val="single" w:color="auto" w:sz="4" w:space="0"/>
            </w:tcBorders>
            <w:noWrap w:val="0"/>
            <w:vAlign w:val="center"/>
          </w:tcPr>
          <w:p w14:paraId="3FE82992">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915" w:type="pct"/>
            <w:tcBorders>
              <w:top w:val="single" w:color="auto" w:sz="4" w:space="0"/>
              <w:left w:val="single" w:color="auto" w:sz="4" w:space="0"/>
              <w:bottom w:val="single" w:color="auto" w:sz="4" w:space="0"/>
              <w:right w:val="single" w:color="auto" w:sz="4" w:space="0"/>
            </w:tcBorders>
            <w:noWrap w:val="0"/>
            <w:vAlign w:val="center"/>
          </w:tcPr>
          <w:p w14:paraId="18BE660A">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5E90CF1E">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买方要求值</w:t>
            </w:r>
          </w:p>
        </w:tc>
        <w:tc>
          <w:tcPr>
            <w:tcW w:w="1541" w:type="pct"/>
            <w:tcBorders>
              <w:top w:val="single" w:color="auto" w:sz="4" w:space="0"/>
              <w:left w:val="single" w:color="auto" w:sz="4" w:space="0"/>
              <w:bottom w:val="single" w:color="auto" w:sz="4" w:space="0"/>
              <w:right w:val="single" w:color="auto" w:sz="4" w:space="0"/>
            </w:tcBorders>
            <w:noWrap w:val="0"/>
            <w:vAlign w:val="top"/>
          </w:tcPr>
          <w:p w14:paraId="48C8773F">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卖</w:t>
            </w:r>
            <w:r>
              <w:rPr>
                <w:rFonts w:hint="eastAsia" w:ascii="宋体" w:hAnsi="宋体" w:eastAsia="宋体" w:cs="宋体"/>
                <w:b/>
                <w:bCs/>
                <w:sz w:val="21"/>
                <w:szCs w:val="21"/>
                <w:lang w:eastAsia="zh-CN"/>
              </w:rPr>
              <w:t>方</w:t>
            </w:r>
            <w:r>
              <w:rPr>
                <w:rFonts w:hint="eastAsia" w:ascii="宋体" w:hAnsi="宋体" w:eastAsia="宋体" w:cs="宋体"/>
                <w:b/>
                <w:bCs/>
                <w:sz w:val="21"/>
                <w:szCs w:val="21"/>
              </w:rPr>
              <w:t>保证值</w:t>
            </w:r>
          </w:p>
        </w:tc>
        <w:tc>
          <w:tcPr>
            <w:tcW w:w="473" w:type="pct"/>
            <w:tcBorders>
              <w:top w:val="single" w:color="auto" w:sz="4" w:space="0"/>
              <w:left w:val="single" w:color="auto" w:sz="4" w:space="0"/>
              <w:bottom w:val="single" w:color="auto" w:sz="4" w:space="0"/>
              <w:right w:val="single" w:color="auto" w:sz="4" w:space="0"/>
            </w:tcBorders>
            <w:noWrap w:val="0"/>
            <w:vAlign w:val="top"/>
          </w:tcPr>
          <w:p w14:paraId="792A8E48">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14:paraId="2AB8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op w:val="single" w:color="auto" w:sz="4" w:space="0"/>
              <w:left w:val="single" w:color="auto" w:sz="4" w:space="0"/>
              <w:bottom w:val="single" w:color="auto" w:sz="4" w:space="0"/>
              <w:right w:val="single" w:color="auto" w:sz="4" w:space="0"/>
            </w:tcBorders>
            <w:noWrap w:val="0"/>
            <w:vAlign w:val="center"/>
          </w:tcPr>
          <w:p w14:paraId="50F1D57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915" w:type="pct"/>
            <w:tcBorders>
              <w:top w:val="single" w:color="auto" w:sz="4" w:space="0"/>
              <w:left w:val="single" w:color="auto" w:sz="4" w:space="0"/>
              <w:bottom w:val="single" w:color="auto" w:sz="4" w:space="0"/>
              <w:right w:val="single" w:color="auto" w:sz="4" w:space="0"/>
            </w:tcBorders>
            <w:noWrap w:val="0"/>
            <w:vAlign w:val="center"/>
          </w:tcPr>
          <w:p w14:paraId="4236BE0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产品型号</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221EA2C5">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卖</w:t>
            </w:r>
            <w:r>
              <w:rPr>
                <w:rFonts w:hint="eastAsia" w:ascii="宋体" w:hAnsi="宋体" w:eastAsia="宋体" w:cs="宋体"/>
                <w:sz w:val="21"/>
                <w:szCs w:val="21"/>
                <w:lang w:eastAsia="zh-CN"/>
              </w:rPr>
              <w:t>方</w:t>
            </w:r>
            <w:r>
              <w:rPr>
                <w:rFonts w:hint="eastAsia" w:ascii="宋体" w:hAnsi="宋体" w:eastAsia="宋体" w:cs="宋体"/>
                <w:sz w:val="21"/>
                <w:szCs w:val="21"/>
              </w:rPr>
              <w:t>填写</w:t>
            </w:r>
          </w:p>
        </w:tc>
        <w:tc>
          <w:tcPr>
            <w:tcW w:w="1541" w:type="pct"/>
            <w:tcBorders>
              <w:top w:val="single" w:color="auto" w:sz="4" w:space="0"/>
              <w:left w:val="single" w:color="auto" w:sz="4" w:space="0"/>
              <w:bottom w:val="single" w:color="auto" w:sz="4" w:space="0"/>
              <w:right w:val="single" w:color="auto" w:sz="4" w:space="0"/>
            </w:tcBorders>
            <w:noWrap w:val="0"/>
            <w:vAlign w:val="top"/>
          </w:tcPr>
          <w:p w14:paraId="72DFD818">
            <w:pPr>
              <w:spacing w:line="360" w:lineRule="auto"/>
              <w:jc w:val="center"/>
              <w:rPr>
                <w:rFonts w:hint="eastAsia" w:ascii="宋体" w:hAnsi="宋体" w:eastAsia="宋体" w:cs="宋体"/>
                <w:sz w:val="21"/>
                <w:szCs w:val="21"/>
                <w:lang w:val="en-US" w:eastAsia="zh-CN"/>
              </w:rPr>
            </w:pPr>
          </w:p>
        </w:tc>
        <w:tc>
          <w:tcPr>
            <w:tcW w:w="473" w:type="pct"/>
            <w:tcBorders>
              <w:top w:val="single" w:color="auto" w:sz="4" w:space="0"/>
              <w:left w:val="single" w:color="auto" w:sz="4" w:space="0"/>
              <w:bottom w:val="single" w:color="auto" w:sz="4" w:space="0"/>
              <w:right w:val="single" w:color="auto" w:sz="4" w:space="0"/>
            </w:tcBorders>
            <w:noWrap w:val="0"/>
            <w:vAlign w:val="top"/>
          </w:tcPr>
          <w:p w14:paraId="320D0C47">
            <w:pPr>
              <w:spacing w:line="360" w:lineRule="auto"/>
              <w:jc w:val="center"/>
              <w:rPr>
                <w:rFonts w:hint="eastAsia" w:ascii="宋体" w:hAnsi="宋体" w:eastAsia="宋体" w:cs="宋体"/>
                <w:sz w:val="21"/>
                <w:szCs w:val="21"/>
              </w:rPr>
            </w:pPr>
          </w:p>
        </w:tc>
      </w:tr>
      <w:tr w14:paraId="634B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op w:val="single" w:color="auto" w:sz="4" w:space="0"/>
              <w:left w:val="single" w:color="auto" w:sz="4" w:space="0"/>
              <w:bottom w:val="single" w:color="auto" w:sz="4" w:space="0"/>
              <w:right w:val="single" w:color="auto" w:sz="4" w:space="0"/>
            </w:tcBorders>
            <w:noWrap w:val="0"/>
            <w:vAlign w:val="center"/>
          </w:tcPr>
          <w:p w14:paraId="4528D68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915" w:type="pct"/>
            <w:tcBorders>
              <w:top w:val="single" w:color="auto" w:sz="4" w:space="0"/>
              <w:left w:val="single" w:color="auto" w:sz="4" w:space="0"/>
              <w:bottom w:val="single" w:color="auto" w:sz="4" w:space="0"/>
              <w:right w:val="single" w:color="auto" w:sz="4" w:space="0"/>
            </w:tcBorders>
            <w:noWrap w:val="0"/>
            <w:vAlign w:val="center"/>
          </w:tcPr>
          <w:p w14:paraId="47927000">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接入路数</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2E9BAF9B">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lang w:val="en-US" w:eastAsia="zh-CN"/>
              </w:rPr>
              <w:t>卖</w:t>
            </w:r>
            <w:r>
              <w:rPr>
                <w:rFonts w:hint="eastAsia" w:ascii="宋体" w:hAnsi="宋体" w:eastAsia="宋体" w:cs="宋体"/>
                <w:sz w:val="21"/>
                <w:szCs w:val="21"/>
                <w:lang w:eastAsia="zh-CN"/>
              </w:rPr>
              <w:t>方</w:t>
            </w:r>
            <w:r>
              <w:rPr>
                <w:rFonts w:hint="eastAsia" w:ascii="宋体" w:hAnsi="宋体" w:eastAsia="宋体" w:cs="宋体"/>
                <w:sz w:val="21"/>
                <w:szCs w:val="21"/>
              </w:rPr>
              <w:t>填写</w:t>
            </w:r>
          </w:p>
        </w:tc>
        <w:tc>
          <w:tcPr>
            <w:tcW w:w="1541" w:type="pct"/>
            <w:tcBorders>
              <w:top w:val="single" w:color="auto" w:sz="4" w:space="0"/>
              <w:left w:val="single" w:color="auto" w:sz="4" w:space="0"/>
              <w:bottom w:val="single" w:color="auto" w:sz="4" w:space="0"/>
              <w:right w:val="single" w:color="auto" w:sz="4" w:space="0"/>
            </w:tcBorders>
            <w:noWrap w:val="0"/>
            <w:vAlign w:val="top"/>
          </w:tcPr>
          <w:p w14:paraId="119CFB5C">
            <w:pPr>
              <w:spacing w:line="360" w:lineRule="auto"/>
              <w:jc w:val="center"/>
              <w:rPr>
                <w:rFonts w:hint="eastAsia" w:ascii="宋体" w:hAnsi="宋体" w:eastAsia="宋体" w:cs="宋体"/>
                <w:sz w:val="21"/>
                <w:szCs w:val="21"/>
                <w:lang w:val="en-US" w:eastAsia="zh-CN"/>
              </w:rPr>
            </w:pPr>
          </w:p>
        </w:tc>
        <w:tc>
          <w:tcPr>
            <w:tcW w:w="473" w:type="pct"/>
            <w:tcBorders>
              <w:top w:val="single" w:color="auto" w:sz="4" w:space="0"/>
              <w:left w:val="single" w:color="auto" w:sz="4" w:space="0"/>
              <w:bottom w:val="single" w:color="auto" w:sz="4" w:space="0"/>
              <w:right w:val="single" w:color="auto" w:sz="4" w:space="0"/>
            </w:tcBorders>
            <w:noWrap w:val="0"/>
            <w:vAlign w:val="top"/>
          </w:tcPr>
          <w:p w14:paraId="78E64F76">
            <w:pPr>
              <w:spacing w:line="360" w:lineRule="auto"/>
              <w:jc w:val="center"/>
              <w:rPr>
                <w:rFonts w:hint="eastAsia" w:ascii="宋体" w:hAnsi="宋体" w:eastAsia="宋体" w:cs="宋体"/>
                <w:sz w:val="21"/>
                <w:szCs w:val="21"/>
              </w:rPr>
            </w:pPr>
          </w:p>
        </w:tc>
      </w:tr>
      <w:tr w14:paraId="4458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op w:val="single" w:color="auto" w:sz="4" w:space="0"/>
              <w:left w:val="single" w:color="auto" w:sz="4" w:space="0"/>
              <w:bottom w:val="single" w:color="auto" w:sz="4" w:space="0"/>
              <w:right w:val="single" w:color="auto" w:sz="4" w:space="0"/>
            </w:tcBorders>
            <w:noWrap w:val="0"/>
            <w:vAlign w:val="center"/>
          </w:tcPr>
          <w:p w14:paraId="2ACDEEE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15" w:type="pct"/>
            <w:tcBorders>
              <w:top w:val="single" w:color="auto" w:sz="4" w:space="0"/>
              <w:left w:val="single" w:color="auto" w:sz="4" w:space="0"/>
              <w:bottom w:val="single" w:color="auto" w:sz="4" w:space="0"/>
              <w:right w:val="single" w:color="auto" w:sz="4" w:space="0"/>
            </w:tcBorders>
            <w:noWrap w:val="0"/>
            <w:vAlign w:val="center"/>
          </w:tcPr>
          <w:p w14:paraId="48D83982">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输出路数</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3BA9F12D">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1</w:t>
            </w:r>
          </w:p>
        </w:tc>
        <w:tc>
          <w:tcPr>
            <w:tcW w:w="1541" w:type="pct"/>
            <w:tcBorders>
              <w:top w:val="single" w:color="auto" w:sz="4" w:space="0"/>
              <w:left w:val="single" w:color="auto" w:sz="4" w:space="0"/>
              <w:bottom w:val="single" w:color="auto" w:sz="4" w:space="0"/>
              <w:right w:val="single" w:color="auto" w:sz="4" w:space="0"/>
            </w:tcBorders>
            <w:noWrap w:val="0"/>
            <w:vAlign w:val="top"/>
          </w:tcPr>
          <w:p w14:paraId="57226E86">
            <w:pPr>
              <w:spacing w:line="360" w:lineRule="auto"/>
              <w:jc w:val="center"/>
              <w:rPr>
                <w:rFonts w:hint="eastAsia" w:ascii="宋体" w:hAnsi="宋体" w:eastAsia="宋体" w:cs="宋体"/>
                <w:sz w:val="21"/>
                <w:szCs w:val="21"/>
              </w:rPr>
            </w:pPr>
          </w:p>
        </w:tc>
        <w:tc>
          <w:tcPr>
            <w:tcW w:w="473" w:type="pct"/>
            <w:tcBorders>
              <w:top w:val="single" w:color="auto" w:sz="4" w:space="0"/>
              <w:left w:val="single" w:color="auto" w:sz="4" w:space="0"/>
              <w:bottom w:val="single" w:color="auto" w:sz="4" w:space="0"/>
              <w:right w:val="single" w:color="auto" w:sz="4" w:space="0"/>
            </w:tcBorders>
            <w:noWrap w:val="0"/>
            <w:vAlign w:val="top"/>
          </w:tcPr>
          <w:p w14:paraId="28B5C287">
            <w:pPr>
              <w:spacing w:line="360" w:lineRule="auto"/>
              <w:jc w:val="center"/>
              <w:rPr>
                <w:rFonts w:hint="eastAsia" w:ascii="宋体" w:hAnsi="宋体" w:eastAsia="宋体" w:cs="宋体"/>
                <w:sz w:val="21"/>
                <w:szCs w:val="21"/>
              </w:rPr>
            </w:pPr>
          </w:p>
        </w:tc>
      </w:tr>
      <w:tr w14:paraId="2434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497" w:type="pct"/>
            <w:tcBorders>
              <w:top w:val="single" w:color="auto" w:sz="4" w:space="0"/>
              <w:left w:val="single" w:color="auto" w:sz="4" w:space="0"/>
              <w:bottom w:val="single" w:color="auto" w:sz="4" w:space="0"/>
              <w:right w:val="single" w:color="auto" w:sz="4" w:space="0"/>
            </w:tcBorders>
            <w:noWrap w:val="0"/>
            <w:vAlign w:val="center"/>
          </w:tcPr>
          <w:p w14:paraId="3A6439E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915" w:type="pct"/>
            <w:tcBorders>
              <w:top w:val="single" w:color="auto" w:sz="4" w:space="0"/>
              <w:left w:val="single" w:color="auto" w:sz="4" w:space="0"/>
              <w:bottom w:val="single" w:color="auto" w:sz="4" w:space="0"/>
              <w:right w:val="single" w:color="auto" w:sz="4" w:space="0"/>
            </w:tcBorders>
            <w:noWrap w:val="0"/>
            <w:vAlign w:val="center"/>
          </w:tcPr>
          <w:p w14:paraId="01D5965B">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北向通讯接口</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6A12AD3C">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以太网,光纤</w:t>
            </w:r>
          </w:p>
        </w:tc>
        <w:tc>
          <w:tcPr>
            <w:tcW w:w="1541" w:type="pct"/>
            <w:tcBorders>
              <w:top w:val="single" w:color="auto" w:sz="4" w:space="0"/>
              <w:left w:val="single" w:color="auto" w:sz="4" w:space="0"/>
              <w:bottom w:val="single" w:color="auto" w:sz="4" w:space="0"/>
              <w:right w:val="single" w:color="auto" w:sz="4" w:space="0"/>
            </w:tcBorders>
            <w:noWrap w:val="0"/>
            <w:vAlign w:val="center"/>
          </w:tcPr>
          <w:p w14:paraId="6AE6C640">
            <w:pPr>
              <w:spacing w:line="360" w:lineRule="auto"/>
              <w:jc w:val="center"/>
              <w:rPr>
                <w:rFonts w:hint="eastAsia" w:ascii="宋体" w:hAnsi="宋体" w:eastAsia="宋体" w:cs="宋体"/>
                <w:sz w:val="21"/>
                <w:szCs w:val="21"/>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640D439C">
            <w:pPr>
              <w:spacing w:line="360" w:lineRule="auto"/>
              <w:jc w:val="center"/>
              <w:rPr>
                <w:rFonts w:hint="eastAsia" w:ascii="宋体" w:hAnsi="宋体" w:eastAsia="宋体" w:cs="宋体"/>
                <w:sz w:val="21"/>
                <w:szCs w:val="21"/>
              </w:rPr>
            </w:pPr>
          </w:p>
        </w:tc>
      </w:tr>
      <w:tr w14:paraId="0DDE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op w:val="single" w:color="auto" w:sz="4" w:space="0"/>
              <w:left w:val="single" w:color="auto" w:sz="4" w:space="0"/>
              <w:bottom w:val="single" w:color="auto" w:sz="4" w:space="0"/>
              <w:right w:val="single" w:color="auto" w:sz="4" w:space="0"/>
            </w:tcBorders>
            <w:noWrap w:val="0"/>
            <w:vAlign w:val="center"/>
          </w:tcPr>
          <w:p w14:paraId="7A9A226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915" w:type="pct"/>
            <w:tcBorders>
              <w:top w:val="single" w:color="auto" w:sz="4" w:space="0"/>
              <w:left w:val="single" w:color="auto" w:sz="4" w:space="0"/>
              <w:bottom w:val="single" w:color="auto" w:sz="4" w:space="0"/>
              <w:right w:val="single" w:color="auto" w:sz="4" w:space="0"/>
            </w:tcBorders>
            <w:noWrap w:val="0"/>
            <w:vAlign w:val="center"/>
          </w:tcPr>
          <w:p w14:paraId="3397173A">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南向通讯接口</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36FF494D">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以太网</w:t>
            </w:r>
          </w:p>
        </w:tc>
        <w:tc>
          <w:tcPr>
            <w:tcW w:w="1541" w:type="pct"/>
            <w:tcBorders>
              <w:top w:val="single" w:color="auto" w:sz="4" w:space="0"/>
              <w:left w:val="single" w:color="auto" w:sz="4" w:space="0"/>
              <w:bottom w:val="single" w:color="auto" w:sz="4" w:space="0"/>
              <w:right w:val="single" w:color="auto" w:sz="4" w:space="0"/>
            </w:tcBorders>
            <w:noWrap w:val="0"/>
            <w:vAlign w:val="center"/>
          </w:tcPr>
          <w:p w14:paraId="51F3C4DD">
            <w:pPr>
              <w:spacing w:line="360" w:lineRule="auto"/>
              <w:jc w:val="center"/>
              <w:rPr>
                <w:rFonts w:hint="eastAsia" w:ascii="宋体" w:hAnsi="宋体" w:eastAsia="宋体" w:cs="宋体"/>
                <w:sz w:val="21"/>
                <w:szCs w:val="21"/>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217FD75A">
            <w:pPr>
              <w:spacing w:line="360" w:lineRule="auto"/>
              <w:jc w:val="center"/>
              <w:rPr>
                <w:rFonts w:hint="eastAsia" w:ascii="宋体" w:hAnsi="宋体" w:eastAsia="宋体" w:cs="宋体"/>
                <w:sz w:val="21"/>
                <w:szCs w:val="21"/>
              </w:rPr>
            </w:pPr>
          </w:p>
        </w:tc>
      </w:tr>
      <w:tr w14:paraId="7341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op w:val="single" w:color="auto" w:sz="4" w:space="0"/>
              <w:left w:val="single" w:color="auto" w:sz="4" w:space="0"/>
              <w:bottom w:val="single" w:color="auto" w:sz="4" w:space="0"/>
              <w:right w:val="single" w:color="auto" w:sz="4" w:space="0"/>
            </w:tcBorders>
            <w:noWrap w:val="0"/>
            <w:vAlign w:val="center"/>
          </w:tcPr>
          <w:p w14:paraId="1C17533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915" w:type="pct"/>
            <w:tcBorders>
              <w:top w:val="single" w:color="auto" w:sz="4" w:space="0"/>
              <w:left w:val="single" w:color="auto" w:sz="4" w:space="0"/>
              <w:bottom w:val="single" w:color="auto" w:sz="4" w:space="0"/>
              <w:right w:val="single" w:color="auto" w:sz="4" w:space="0"/>
            </w:tcBorders>
            <w:noWrap w:val="0"/>
            <w:vAlign w:val="center"/>
          </w:tcPr>
          <w:p w14:paraId="717C1A87">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通讯协议</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718184C7">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IEC104,Modbus（TCP，RTU）</w:t>
            </w:r>
          </w:p>
        </w:tc>
        <w:tc>
          <w:tcPr>
            <w:tcW w:w="1541" w:type="pct"/>
            <w:tcBorders>
              <w:top w:val="single" w:color="auto" w:sz="4" w:space="0"/>
              <w:left w:val="single" w:color="auto" w:sz="4" w:space="0"/>
              <w:bottom w:val="single" w:color="auto" w:sz="4" w:space="0"/>
              <w:right w:val="single" w:color="auto" w:sz="4" w:space="0"/>
            </w:tcBorders>
            <w:noWrap w:val="0"/>
            <w:vAlign w:val="center"/>
          </w:tcPr>
          <w:p w14:paraId="40ED6CEA">
            <w:pPr>
              <w:spacing w:line="360" w:lineRule="auto"/>
              <w:jc w:val="center"/>
              <w:rPr>
                <w:rFonts w:hint="eastAsia" w:ascii="宋体" w:hAnsi="宋体" w:eastAsia="宋体" w:cs="宋体"/>
                <w:sz w:val="21"/>
                <w:szCs w:val="21"/>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47E18929">
            <w:pPr>
              <w:spacing w:line="360" w:lineRule="auto"/>
              <w:jc w:val="center"/>
              <w:rPr>
                <w:rFonts w:hint="eastAsia" w:ascii="宋体" w:hAnsi="宋体" w:eastAsia="宋体" w:cs="宋体"/>
                <w:sz w:val="21"/>
                <w:szCs w:val="21"/>
              </w:rPr>
            </w:pPr>
          </w:p>
        </w:tc>
      </w:tr>
      <w:tr w14:paraId="7DA5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op w:val="single" w:color="auto" w:sz="4" w:space="0"/>
              <w:left w:val="single" w:color="auto" w:sz="4" w:space="0"/>
              <w:bottom w:val="single" w:color="auto" w:sz="4" w:space="0"/>
              <w:right w:val="single" w:color="auto" w:sz="4" w:space="0"/>
            </w:tcBorders>
            <w:noWrap w:val="0"/>
            <w:vAlign w:val="center"/>
          </w:tcPr>
          <w:p w14:paraId="6CF1EDD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915" w:type="pct"/>
            <w:tcBorders>
              <w:top w:val="single" w:color="auto" w:sz="4" w:space="0"/>
              <w:left w:val="single" w:color="auto" w:sz="4" w:space="0"/>
              <w:bottom w:val="single" w:color="auto" w:sz="4" w:space="0"/>
              <w:right w:val="single" w:color="auto" w:sz="4" w:space="0"/>
            </w:tcBorders>
            <w:noWrap w:val="0"/>
            <w:vAlign w:val="center"/>
          </w:tcPr>
          <w:p w14:paraId="695A9C89">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工作温度</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42AF6B0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-20℃ ～ 55℃</w:t>
            </w:r>
          </w:p>
          <w:p w14:paraId="76ED4EE9">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（40℃以上降额）</w:t>
            </w:r>
          </w:p>
        </w:tc>
        <w:tc>
          <w:tcPr>
            <w:tcW w:w="1541" w:type="pct"/>
            <w:tcBorders>
              <w:top w:val="single" w:color="auto" w:sz="4" w:space="0"/>
              <w:left w:val="single" w:color="auto" w:sz="4" w:space="0"/>
              <w:bottom w:val="single" w:color="auto" w:sz="4" w:space="0"/>
              <w:right w:val="single" w:color="auto" w:sz="4" w:space="0"/>
            </w:tcBorders>
            <w:noWrap w:val="0"/>
            <w:vAlign w:val="center"/>
          </w:tcPr>
          <w:p w14:paraId="2A5BF1CE">
            <w:pPr>
              <w:spacing w:line="360" w:lineRule="auto"/>
              <w:jc w:val="center"/>
              <w:rPr>
                <w:rFonts w:hint="eastAsia" w:ascii="宋体" w:hAnsi="宋体" w:eastAsia="宋体" w:cs="宋体"/>
                <w:sz w:val="21"/>
                <w:szCs w:val="21"/>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7995C519">
            <w:pPr>
              <w:spacing w:line="360" w:lineRule="auto"/>
              <w:jc w:val="center"/>
              <w:rPr>
                <w:rFonts w:hint="eastAsia" w:ascii="宋体" w:hAnsi="宋体" w:eastAsia="宋体" w:cs="宋体"/>
                <w:sz w:val="21"/>
                <w:szCs w:val="21"/>
              </w:rPr>
            </w:pPr>
          </w:p>
        </w:tc>
      </w:tr>
      <w:tr w14:paraId="0A31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97" w:type="pct"/>
            <w:tcBorders>
              <w:top w:val="single" w:color="auto" w:sz="4" w:space="0"/>
              <w:left w:val="single" w:color="auto" w:sz="4" w:space="0"/>
              <w:bottom w:val="single" w:color="auto" w:sz="4" w:space="0"/>
              <w:right w:val="single" w:color="auto" w:sz="4" w:space="0"/>
            </w:tcBorders>
            <w:noWrap w:val="0"/>
            <w:vAlign w:val="center"/>
          </w:tcPr>
          <w:p w14:paraId="34CCD23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915" w:type="pct"/>
            <w:tcBorders>
              <w:top w:val="single" w:color="auto" w:sz="4" w:space="0"/>
              <w:left w:val="single" w:color="auto" w:sz="4" w:space="0"/>
              <w:bottom w:val="single" w:color="auto" w:sz="4" w:space="0"/>
              <w:right w:val="single" w:color="auto" w:sz="4" w:space="0"/>
            </w:tcBorders>
            <w:noWrap w:val="0"/>
            <w:vAlign w:val="center"/>
          </w:tcPr>
          <w:p w14:paraId="65C5FC5C">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相对湿度</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120128B6">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0%RH ～ 95%RH，无冷凝</w:t>
            </w:r>
          </w:p>
        </w:tc>
        <w:tc>
          <w:tcPr>
            <w:tcW w:w="1541" w:type="pct"/>
            <w:tcBorders>
              <w:top w:val="single" w:color="auto" w:sz="4" w:space="0"/>
              <w:left w:val="single" w:color="auto" w:sz="4" w:space="0"/>
              <w:bottom w:val="single" w:color="auto" w:sz="4" w:space="0"/>
              <w:right w:val="single" w:color="auto" w:sz="4" w:space="0"/>
            </w:tcBorders>
            <w:noWrap w:val="0"/>
            <w:vAlign w:val="center"/>
          </w:tcPr>
          <w:p w14:paraId="3F12432B">
            <w:pPr>
              <w:spacing w:line="360" w:lineRule="auto"/>
              <w:jc w:val="center"/>
              <w:rPr>
                <w:rFonts w:hint="eastAsia" w:ascii="宋体" w:hAnsi="宋体" w:eastAsia="宋体" w:cs="宋体"/>
                <w:sz w:val="21"/>
                <w:szCs w:val="21"/>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53F512A7">
            <w:pPr>
              <w:spacing w:line="360" w:lineRule="auto"/>
              <w:jc w:val="center"/>
              <w:rPr>
                <w:rFonts w:hint="eastAsia" w:ascii="宋体" w:hAnsi="宋体" w:eastAsia="宋体" w:cs="宋体"/>
                <w:sz w:val="21"/>
                <w:szCs w:val="21"/>
              </w:rPr>
            </w:pPr>
          </w:p>
        </w:tc>
      </w:tr>
      <w:tr w14:paraId="7F6D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op w:val="single" w:color="auto" w:sz="4" w:space="0"/>
              <w:left w:val="single" w:color="auto" w:sz="4" w:space="0"/>
              <w:bottom w:val="single" w:color="auto" w:sz="4" w:space="0"/>
              <w:right w:val="single" w:color="auto" w:sz="4" w:space="0"/>
            </w:tcBorders>
            <w:noWrap w:val="0"/>
            <w:vAlign w:val="center"/>
          </w:tcPr>
          <w:p w14:paraId="03502A3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915" w:type="pct"/>
            <w:tcBorders>
              <w:top w:val="single" w:color="auto" w:sz="4" w:space="0"/>
              <w:left w:val="single" w:color="auto" w:sz="4" w:space="0"/>
              <w:bottom w:val="single" w:color="auto" w:sz="4" w:space="0"/>
              <w:right w:val="single" w:color="auto" w:sz="4" w:space="0"/>
            </w:tcBorders>
            <w:noWrap w:val="0"/>
            <w:vAlign w:val="center"/>
          </w:tcPr>
          <w:p w14:paraId="6399BDCE">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系统防护等级</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7FEEA356">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IP55</w:t>
            </w:r>
          </w:p>
        </w:tc>
        <w:tc>
          <w:tcPr>
            <w:tcW w:w="1541" w:type="pct"/>
            <w:tcBorders>
              <w:top w:val="single" w:color="auto" w:sz="4" w:space="0"/>
              <w:left w:val="single" w:color="auto" w:sz="4" w:space="0"/>
              <w:bottom w:val="single" w:color="auto" w:sz="4" w:space="0"/>
              <w:right w:val="single" w:color="auto" w:sz="4" w:space="0"/>
            </w:tcBorders>
            <w:noWrap w:val="0"/>
            <w:vAlign w:val="center"/>
          </w:tcPr>
          <w:p w14:paraId="0DCD4940">
            <w:pPr>
              <w:spacing w:line="360" w:lineRule="auto"/>
              <w:jc w:val="center"/>
              <w:rPr>
                <w:rFonts w:hint="eastAsia" w:ascii="宋体" w:hAnsi="宋体" w:eastAsia="宋体" w:cs="宋体"/>
                <w:sz w:val="21"/>
                <w:szCs w:val="21"/>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26D5A99D">
            <w:pPr>
              <w:spacing w:line="360" w:lineRule="auto"/>
              <w:jc w:val="center"/>
              <w:rPr>
                <w:rFonts w:hint="eastAsia" w:ascii="宋体" w:hAnsi="宋体" w:eastAsia="宋体" w:cs="宋体"/>
                <w:sz w:val="21"/>
                <w:szCs w:val="21"/>
              </w:rPr>
            </w:pPr>
          </w:p>
        </w:tc>
      </w:tr>
      <w:tr w14:paraId="4DE0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op w:val="single" w:color="auto" w:sz="4" w:space="0"/>
              <w:left w:val="single" w:color="auto" w:sz="4" w:space="0"/>
              <w:bottom w:val="single" w:color="auto" w:sz="4" w:space="0"/>
              <w:right w:val="single" w:color="auto" w:sz="4" w:space="0"/>
            </w:tcBorders>
            <w:noWrap w:val="0"/>
            <w:vAlign w:val="center"/>
          </w:tcPr>
          <w:p w14:paraId="7BCA9FF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915" w:type="pct"/>
            <w:tcBorders>
              <w:top w:val="single" w:color="auto" w:sz="4" w:space="0"/>
              <w:left w:val="single" w:color="auto" w:sz="4" w:space="0"/>
              <w:bottom w:val="single" w:color="auto" w:sz="4" w:space="0"/>
              <w:right w:val="single" w:color="auto" w:sz="4" w:space="0"/>
            </w:tcBorders>
            <w:noWrap w:val="0"/>
            <w:vAlign w:val="center"/>
          </w:tcPr>
          <w:p w14:paraId="0B56F3EE">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海拔高度</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107FB76B">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≤2000m</w:t>
            </w:r>
          </w:p>
        </w:tc>
        <w:tc>
          <w:tcPr>
            <w:tcW w:w="1541" w:type="pct"/>
            <w:tcBorders>
              <w:top w:val="single" w:color="auto" w:sz="4" w:space="0"/>
              <w:left w:val="single" w:color="auto" w:sz="4" w:space="0"/>
              <w:bottom w:val="single" w:color="auto" w:sz="4" w:space="0"/>
              <w:right w:val="single" w:color="auto" w:sz="4" w:space="0"/>
            </w:tcBorders>
            <w:noWrap w:val="0"/>
            <w:vAlign w:val="center"/>
          </w:tcPr>
          <w:p w14:paraId="597B540A">
            <w:pPr>
              <w:spacing w:line="360" w:lineRule="auto"/>
              <w:jc w:val="center"/>
              <w:rPr>
                <w:rFonts w:hint="eastAsia" w:ascii="宋体" w:hAnsi="宋体" w:eastAsia="宋体" w:cs="宋体"/>
                <w:sz w:val="21"/>
                <w:szCs w:val="21"/>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7C6F9778">
            <w:pPr>
              <w:spacing w:line="360" w:lineRule="auto"/>
              <w:jc w:val="center"/>
              <w:rPr>
                <w:rFonts w:hint="eastAsia" w:ascii="宋体" w:hAnsi="宋体" w:eastAsia="宋体" w:cs="宋体"/>
                <w:sz w:val="21"/>
                <w:szCs w:val="21"/>
              </w:rPr>
            </w:pPr>
          </w:p>
        </w:tc>
      </w:tr>
      <w:tr w14:paraId="0438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97" w:type="pct"/>
            <w:tcBorders>
              <w:top w:val="single" w:color="auto" w:sz="4" w:space="0"/>
              <w:left w:val="single" w:color="auto" w:sz="4" w:space="0"/>
              <w:bottom w:val="single" w:color="auto" w:sz="4" w:space="0"/>
              <w:right w:val="single" w:color="auto" w:sz="4" w:space="0"/>
            </w:tcBorders>
            <w:noWrap w:val="0"/>
            <w:vAlign w:val="center"/>
          </w:tcPr>
          <w:p w14:paraId="727D7A8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915" w:type="pct"/>
            <w:tcBorders>
              <w:top w:val="single" w:color="auto" w:sz="4" w:space="0"/>
              <w:left w:val="single" w:color="auto" w:sz="4" w:space="0"/>
              <w:bottom w:val="single" w:color="auto" w:sz="4" w:space="0"/>
              <w:right w:val="single" w:color="auto" w:sz="4" w:space="0"/>
            </w:tcBorders>
            <w:noWrap w:val="0"/>
            <w:vAlign w:val="center"/>
          </w:tcPr>
          <w:p w14:paraId="77724C67">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噪音</w:t>
            </w:r>
          </w:p>
        </w:tc>
        <w:tc>
          <w:tcPr>
            <w:tcW w:w="1572" w:type="pct"/>
            <w:tcBorders>
              <w:top w:val="single" w:color="auto" w:sz="4" w:space="0"/>
              <w:left w:val="single" w:color="auto" w:sz="4" w:space="0"/>
              <w:bottom w:val="single" w:color="auto" w:sz="4" w:space="0"/>
              <w:right w:val="single" w:color="auto" w:sz="4" w:space="0"/>
            </w:tcBorders>
            <w:noWrap w:val="0"/>
            <w:vAlign w:val="center"/>
          </w:tcPr>
          <w:p w14:paraId="4F6592F9">
            <w:pPr>
              <w:spacing w:line="360" w:lineRule="auto"/>
              <w:jc w:val="center"/>
              <w:rPr>
                <w:rFonts w:hint="eastAsia" w:ascii="宋体" w:hAnsi="宋体" w:eastAsia="宋体" w:cs="宋体"/>
                <w:sz w:val="21"/>
                <w:szCs w:val="21"/>
                <w:lang w:bidi="en-US"/>
              </w:rPr>
            </w:pPr>
            <w:r>
              <w:rPr>
                <w:rFonts w:hint="eastAsia" w:ascii="宋体" w:hAnsi="宋体" w:eastAsia="宋体" w:cs="宋体"/>
                <w:sz w:val="21"/>
                <w:szCs w:val="21"/>
              </w:rPr>
              <w:t>&lt;</w:t>
            </w:r>
            <w:r>
              <w:rPr>
                <w:rFonts w:hint="eastAsia" w:ascii="宋体" w:hAnsi="宋体" w:cs="宋体"/>
                <w:sz w:val="21"/>
                <w:szCs w:val="21"/>
                <w:lang w:val="en-US" w:eastAsia="zh-CN"/>
              </w:rPr>
              <w:t>80</w:t>
            </w:r>
            <w:r>
              <w:rPr>
                <w:rFonts w:hint="eastAsia" w:ascii="宋体" w:hAnsi="宋体" w:eastAsia="宋体" w:cs="宋体"/>
                <w:sz w:val="21"/>
                <w:szCs w:val="21"/>
              </w:rPr>
              <w:t>dB</w:t>
            </w:r>
          </w:p>
        </w:tc>
        <w:tc>
          <w:tcPr>
            <w:tcW w:w="1541" w:type="pct"/>
            <w:tcBorders>
              <w:top w:val="single" w:color="auto" w:sz="4" w:space="0"/>
              <w:left w:val="single" w:color="auto" w:sz="4" w:space="0"/>
              <w:bottom w:val="single" w:color="auto" w:sz="4" w:space="0"/>
              <w:right w:val="single" w:color="auto" w:sz="4" w:space="0"/>
            </w:tcBorders>
            <w:noWrap w:val="0"/>
            <w:vAlign w:val="center"/>
          </w:tcPr>
          <w:p w14:paraId="44D3952F">
            <w:pPr>
              <w:spacing w:line="360" w:lineRule="auto"/>
              <w:jc w:val="center"/>
              <w:rPr>
                <w:rFonts w:hint="eastAsia" w:ascii="宋体" w:hAnsi="宋体" w:eastAsia="宋体" w:cs="宋体"/>
                <w:sz w:val="21"/>
                <w:szCs w:val="21"/>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506BF687">
            <w:pPr>
              <w:spacing w:line="360" w:lineRule="auto"/>
              <w:jc w:val="center"/>
              <w:rPr>
                <w:rFonts w:hint="eastAsia" w:ascii="宋体" w:hAnsi="宋体" w:eastAsia="宋体" w:cs="宋体"/>
                <w:sz w:val="21"/>
                <w:szCs w:val="21"/>
              </w:rPr>
            </w:pPr>
          </w:p>
        </w:tc>
      </w:tr>
    </w:tbl>
    <w:p w14:paraId="485A7B60">
      <w:pPr>
        <w:bidi w:val="0"/>
        <w:rPr>
          <w:rFonts w:hint="eastAsia"/>
        </w:rPr>
      </w:pPr>
      <w:bookmarkStart w:id="71" w:name="_Toc24989"/>
      <w:bookmarkStart w:id="72" w:name="_Toc20455"/>
      <w:bookmarkStart w:id="73" w:name="_Toc39491186"/>
      <w:bookmarkStart w:id="74" w:name="_Toc554618381"/>
      <w:bookmarkStart w:id="75" w:name="_Toc883945661"/>
      <w:bookmarkStart w:id="76" w:name="_Toc776"/>
      <w:bookmarkStart w:id="77" w:name="_Toc1086610832"/>
      <w:bookmarkStart w:id="78" w:name="_Toc884091217"/>
      <w:r>
        <w:rPr>
          <w:rFonts w:hint="eastAsia"/>
          <w:lang w:val="en-US" w:eastAsia="zh-CN"/>
        </w:rPr>
        <w:t>一、</w:t>
      </w:r>
      <w:r>
        <w:rPr>
          <w:rFonts w:hint="eastAsia"/>
        </w:rPr>
        <w:t>信息与通信</w:t>
      </w:r>
      <w:bookmarkEnd w:id="70"/>
      <w:bookmarkEnd w:id="71"/>
      <w:bookmarkEnd w:id="72"/>
      <w:bookmarkEnd w:id="73"/>
      <w:bookmarkEnd w:id="74"/>
      <w:bookmarkEnd w:id="75"/>
      <w:bookmarkEnd w:id="76"/>
      <w:bookmarkEnd w:id="77"/>
      <w:bookmarkEnd w:id="78"/>
    </w:p>
    <w:p w14:paraId="0C520D99">
      <w:pPr>
        <w:spacing w:line="360" w:lineRule="auto"/>
        <w:rPr>
          <w:rFonts w:hint="eastAsia" w:ascii="宋体" w:hAnsi="宋体" w:eastAsia="宋体" w:cs="宋体"/>
          <w:sz w:val="24"/>
          <w:szCs w:val="24"/>
        </w:rPr>
      </w:pPr>
      <w:r>
        <w:rPr>
          <w:rFonts w:hint="eastAsia" w:ascii="宋体" w:hAnsi="宋体" w:eastAsia="宋体" w:cs="宋体"/>
          <w:sz w:val="24"/>
          <w:szCs w:val="24"/>
        </w:rPr>
        <w:t>（1）通信</w:t>
      </w:r>
    </w:p>
    <w:p w14:paraId="6F322CCF">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控制柜应具有光纤通讯接口、以太网接口，可接入储能电站能量管理系统EMS；应采用MODBUS、IEC104、IEC61850系列等标准规约。</w:t>
      </w:r>
    </w:p>
    <w:p w14:paraId="221B7290">
      <w:pPr>
        <w:spacing w:line="360" w:lineRule="auto"/>
        <w:rPr>
          <w:rFonts w:hint="eastAsia" w:ascii="宋体" w:hAnsi="宋体" w:eastAsia="宋体" w:cs="宋体"/>
          <w:sz w:val="24"/>
          <w:szCs w:val="24"/>
        </w:rPr>
      </w:pPr>
      <w:r>
        <w:rPr>
          <w:rFonts w:hint="eastAsia" w:ascii="宋体" w:hAnsi="宋体" w:eastAsia="宋体" w:cs="宋体"/>
          <w:sz w:val="24"/>
          <w:szCs w:val="24"/>
        </w:rPr>
        <w:t>（2）可编程接口</w:t>
      </w:r>
    </w:p>
    <w:p w14:paraId="02C008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控制柜预留可编程接口，应满足</w:t>
      </w:r>
      <w:r>
        <w:rPr>
          <w:rFonts w:hint="eastAsia" w:ascii="宋体" w:hAnsi="宋体" w:eastAsia="宋体" w:cs="宋体"/>
          <w:sz w:val="24"/>
          <w:szCs w:val="24"/>
          <w:lang w:val="en-US" w:eastAsia="zh-CN"/>
        </w:rPr>
        <w:t>买</w:t>
      </w:r>
      <w:r>
        <w:rPr>
          <w:rFonts w:hint="eastAsia" w:ascii="宋体" w:hAnsi="宋体" w:eastAsia="宋体" w:cs="宋体"/>
          <w:sz w:val="24"/>
          <w:szCs w:val="24"/>
          <w:lang w:eastAsia="zh-CN"/>
        </w:rPr>
        <w:t>方</w:t>
      </w:r>
      <w:r>
        <w:rPr>
          <w:rFonts w:hint="eastAsia" w:ascii="宋体" w:hAnsi="宋体" w:eastAsia="宋体" w:cs="宋体"/>
          <w:sz w:val="24"/>
          <w:szCs w:val="24"/>
        </w:rPr>
        <w:t>、设计院、储能调度系统提出的所有调度、通讯等功能及其后续升级要求。</w:t>
      </w:r>
    </w:p>
    <w:p w14:paraId="7CEA04E8">
      <w:pPr>
        <w:spacing w:line="360" w:lineRule="auto"/>
        <w:rPr>
          <w:rFonts w:hint="eastAsia" w:ascii="宋体" w:hAnsi="宋体" w:eastAsia="宋体" w:cs="宋体"/>
          <w:sz w:val="24"/>
          <w:szCs w:val="24"/>
        </w:rPr>
      </w:pPr>
      <w:r>
        <w:rPr>
          <w:rFonts w:hint="eastAsia" w:ascii="宋体" w:hAnsi="宋体" w:eastAsia="宋体" w:cs="宋体"/>
          <w:sz w:val="24"/>
          <w:szCs w:val="24"/>
        </w:rPr>
        <w:t>（3）时间同步</w:t>
      </w:r>
    </w:p>
    <w:p w14:paraId="6D26135C">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控制柜应能与储能电站授时端进行对时。</w:t>
      </w:r>
    </w:p>
    <w:p w14:paraId="796BE6C9">
      <w:pPr>
        <w:spacing w:line="360" w:lineRule="auto"/>
        <w:rPr>
          <w:rFonts w:hint="eastAsia" w:ascii="宋体" w:hAnsi="宋体" w:eastAsia="宋体" w:cs="宋体"/>
          <w:sz w:val="24"/>
          <w:szCs w:val="24"/>
        </w:rPr>
      </w:pPr>
      <w:r>
        <w:rPr>
          <w:rFonts w:hint="eastAsia" w:ascii="宋体" w:hAnsi="宋体" w:eastAsia="宋体" w:cs="宋体"/>
          <w:sz w:val="24"/>
          <w:szCs w:val="24"/>
        </w:rPr>
        <w:t>（5）故障报警</w:t>
      </w:r>
    </w:p>
    <w:p w14:paraId="2B1E27A3">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故障信号包括：BMS相关故障报警，PCS相关报警，环境系统相关报警，消防系统相关报警等。</w:t>
      </w:r>
    </w:p>
    <w:p w14:paraId="75939656">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控制柜向本地操作、运维人员发出故障提示信号，同时将报警信息上传至后台监控系统。</w:t>
      </w:r>
    </w:p>
    <w:p w14:paraId="2F835D18">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控制柜应能上送下列状态信息：停机、待机、充电、放电、零功率运行、故障、告警。</w:t>
      </w:r>
    </w:p>
    <w:p w14:paraId="22D0164B">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控制柜应能上送环境温度及模块温度等重要量测。</w:t>
      </w:r>
    </w:p>
    <w:p w14:paraId="31850E22">
      <w:pPr>
        <w:spacing w:line="360" w:lineRule="auto"/>
        <w:rPr>
          <w:rFonts w:hint="eastAsia" w:ascii="宋体" w:hAnsi="宋体" w:eastAsia="宋体" w:cs="宋体"/>
          <w:sz w:val="24"/>
          <w:szCs w:val="24"/>
        </w:rPr>
      </w:pPr>
      <w:r>
        <w:rPr>
          <w:rFonts w:hint="eastAsia" w:ascii="宋体" w:hAnsi="宋体" w:eastAsia="宋体" w:cs="宋体"/>
          <w:sz w:val="24"/>
          <w:szCs w:val="24"/>
        </w:rPr>
        <w:t>（6）历史数据采集和存储</w:t>
      </w:r>
    </w:p>
    <w:p w14:paraId="5A3C4ED2">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控制柜应具备信息存储功能，能够连续存储PCS一个月的运行数据和故障记录等，其中故障、报警、异常事件等信息的准确度精确到秒。</w:t>
      </w:r>
    </w:p>
    <w:p w14:paraId="09D040EA">
      <w:pPr>
        <w:bidi w:val="0"/>
        <w:rPr>
          <w:rFonts w:hint="eastAsia"/>
        </w:rPr>
      </w:pPr>
      <w:bookmarkStart w:id="79" w:name="_Toc20353"/>
      <w:bookmarkStart w:id="80" w:name="_Toc640"/>
      <w:bookmarkStart w:id="81" w:name="_Toc1392101487"/>
      <w:bookmarkStart w:id="82" w:name="_Toc80176592"/>
      <w:bookmarkStart w:id="83" w:name="_Toc155916179"/>
      <w:bookmarkStart w:id="84" w:name="_Toc22823"/>
      <w:bookmarkStart w:id="85" w:name="_Toc182854481"/>
      <w:bookmarkStart w:id="86" w:name="_Toc467319336"/>
      <w:bookmarkStart w:id="87" w:name="_Toc481730526"/>
      <w:r>
        <w:rPr>
          <w:rFonts w:hint="eastAsia"/>
          <w:lang w:val="en-US" w:eastAsia="zh-CN"/>
        </w:rPr>
        <w:t>二、</w:t>
      </w:r>
      <w:r>
        <w:rPr>
          <w:rFonts w:hint="eastAsia"/>
        </w:rPr>
        <w:t>信息交互</w:t>
      </w:r>
      <w:bookmarkEnd w:id="79"/>
      <w:bookmarkEnd w:id="80"/>
      <w:bookmarkEnd w:id="81"/>
      <w:bookmarkEnd w:id="82"/>
      <w:bookmarkEnd w:id="83"/>
      <w:bookmarkEnd w:id="84"/>
      <w:bookmarkEnd w:id="85"/>
      <w:bookmarkEnd w:id="86"/>
      <w:bookmarkEnd w:id="87"/>
    </w:p>
    <w:p w14:paraId="32E4155A">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与监控系统的信息交互</w:t>
      </w:r>
      <w:r>
        <w:rPr>
          <w:rFonts w:hint="eastAsia" w:ascii="宋体" w:hAnsi="宋体" w:eastAsia="宋体" w:cs="宋体"/>
          <w:sz w:val="24"/>
          <w:szCs w:val="24"/>
          <w:lang w:eastAsia="zh-CN"/>
        </w:rPr>
        <w:t>：</w:t>
      </w:r>
    </w:p>
    <w:p w14:paraId="3E2F52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上传量：上传告警信息、开关量、模拟量等必要信息至储能电站监控系统。</w:t>
      </w:r>
    </w:p>
    <w:p w14:paraId="6CB6F4C4">
      <w:pPr>
        <w:rPr>
          <w:rFonts w:hint="eastAsia"/>
        </w:rPr>
      </w:pPr>
      <w:r>
        <w:rPr>
          <w:rFonts w:hint="eastAsia" w:ascii="宋体" w:hAnsi="宋体" w:eastAsia="宋体" w:cs="宋体"/>
          <w:sz w:val="24"/>
          <w:szCs w:val="24"/>
        </w:rPr>
        <w:t>下行量：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储能电站监控系统下达运行策略信息、控制信息等必要信息下传至PCS及BMS。</w:t>
      </w:r>
    </w:p>
    <w:p w14:paraId="71D40379">
      <w:pPr>
        <w:pStyle w:val="3"/>
        <w:bidi w:val="0"/>
      </w:pPr>
      <w:bookmarkStart w:id="88" w:name="_Toc77352404"/>
      <w:bookmarkStart w:id="89" w:name="_Toc5441"/>
      <w:bookmarkStart w:id="90" w:name="_Toc120086273"/>
      <w:bookmarkStart w:id="91" w:name="_Toc144209311"/>
      <w:bookmarkStart w:id="92" w:name="_Toc25407"/>
      <w:r>
        <w:rPr>
          <w:rFonts w:hint="eastAsia"/>
          <w:lang w:val="en-US" w:eastAsia="zh-CN"/>
        </w:rPr>
        <w:t>3</w:t>
      </w:r>
      <w:r>
        <w:rPr>
          <w:rFonts w:hint="eastAsia"/>
        </w:rPr>
        <w:t>.</w:t>
      </w:r>
      <w:r>
        <w:rPr>
          <w:rFonts w:hint="eastAsia"/>
          <w:lang w:val="en-US" w:eastAsia="zh-CN"/>
        </w:rPr>
        <w:t>4</w:t>
      </w:r>
      <w:r>
        <w:rPr>
          <w:rFonts w:hint="eastAsia"/>
        </w:rPr>
        <w:t xml:space="preserve"> </w:t>
      </w:r>
      <w:bookmarkEnd w:id="88"/>
      <w:bookmarkEnd w:id="89"/>
      <w:bookmarkEnd w:id="90"/>
      <w:bookmarkEnd w:id="91"/>
      <w:r>
        <w:rPr>
          <w:rFonts w:hint="eastAsia" w:cs="Times New Roman"/>
          <w:b/>
          <w:color w:val="auto"/>
          <w:kern w:val="2"/>
          <w:sz w:val="28"/>
          <w:highlight w:val="none"/>
          <w:lang w:bidi="ar"/>
        </w:rPr>
        <w:t>升压变</w:t>
      </w:r>
      <w:r>
        <w:rPr>
          <w:rFonts w:hint="eastAsia" w:cs="Times New Roman"/>
          <w:b/>
          <w:color w:val="auto"/>
          <w:kern w:val="2"/>
          <w:sz w:val="28"/>
          <w:highlight w:val="none"/>
          <w:lang w:val="en-US" w:eastAsia="zh-CN" w:bidi="ar"/>
        </w:rPr>
        <w:t>部分</w:t>
      </w:r>
      <w:r>
        <w:rPr>
          <w:rFonts w:hint="eastAsia" w:cs="Times New Roman"/>
          <w:b/>
          <w:color w:val="auto"/>
          <w:kern w:val="2"/>
          <w:sz w:val="28"/>
          <w:highlight w:val="none"/>
          <w:lang w:bidi="ar"/>
        </w:rPr>
        <w:t>技术要求</w:t>
      </w:r>
      <w:bookmarkEnd w:id="92"/>
    </w:p>
    <w:p w14:paraId="2A4DE060">
      <w:pPr>
        <w:pStyle w:val="4"/>
        <w:bidi w:val="0"/>
        <w:rPr>
          <w:rFonts w:hint="eastAsia"/>
        </w:rPr>
      </w:pPr>
      <w:bookmarkStart w:id="93" w:name="_Toc1011019613"/>
      <w:bookmarkStart w:id="94" w:name="_Toc15769"/>
      <w:bookmarkStart w:id="95" w:name="_Toc2110561138"/>
      <w:bookmarkStart w:id="96" w:name="_Toc1747993967"/>
      <w:bookmarkStart w:id="97" w:name="_Toc31612"/>
      <w:bookmarkStart w:id="98" w:name="_Toc15511"/>
      <w:bookmarkStart w:id="99" w:name="_Toc1870638725"/>
      <w:bookmarkStart w:id="100" w:name="_Toc690188328"/>
      <w:bookmarkStart w:id="101" w:name="_Toc12339"/>
      <w:r>
        <w:rPr>
          <w:rFonts w:hint="eastAsia"/>
          <w:lang w:val="en-US" w:eastAsia="zh-CN"/>
        </w:rPr>
        <w:t>3.4</w:t>
      </w:r>
      <w:r>
        <w:rPr>
          <w:rFonts w:hint="eastAsia"/>
        </w:rPr>
        <w:t>.1 35kV变压器技术参数和要求</w:t>
      </w:r>
      <w:bookmarkEnd w:id="93"/>
      <w:bookmarkEnd w:id="94"/>
      <w:bookmarkEnd w:id="95"/>
      <w:bookmarkEnd w:id="96"/>
      <w:bookmarkEnd w:id="97"/>
      <w:bookmarkEnd w:id="98"/>
      <w:bookmarkEnd w:id="99"/>
      <w:bookmarkEnd w:id="100"/>
    </w:p>
    <w:p w14:paraId="360826E6">
      <w:pPr>
        <w:spacing w:line="360" w:lineRule="auto"/>
        <w:ind w:firstLine="480"/>
        <w:rPr>
          <w:rFonts w:hint="default" w:ascii="宋体" w:hAnsi="宋体" w:eastAsia="宋体" w:cs="宋体"/>
          <w:sz w:val="24"/>
          <w:lang w:val="en-US" w:eastAsia="zh-CN"/>
        </w:rPr>
      </w:pPr>
      <w:r>
        <w:rPr>
          <w:rFonts w:hint="eastAsia" w:ascii="宋体" w:hAnsi="宋体" w:eastAsia="宋体" w:cs="宋体"/>
          <w:sz w:val="24"/>
        </w:rPr>
        <w:t>变压器型号：SCB1</w:t>
      </w:r>
      <w:r>
        <w:rPr>
          <w:rFonts w:hint="eastAsia" w:ascii="宋体" w:hAnsi="宋体" w:cs="宋体"/>
          <w:sz w:val="24"/>
          <w:lang w:val="en-US" w:eastAsia="zh-CN"/>
        </w:rPr>
        <w:t>1</w:t>
      </w:r>
      <w:r>
        <w:rPr>
          <w:rFonts w:hint="eastAsia" w:ascii="宋体" w:hAnsi="宋体" w:eastAsia="宋体" w:cs="宋体"/>
          <w:sz w:val="24"/>
        </w:rPr>
        <w:t>型三相双绕组升压变压器</w:t>
      </w:r>
    </w:p>
    <w:p w14:paraId="596365E2">
      <w:pPr>
        <w:spacing w:line="360" w:lineRule="auto"/>
        <w:ind w:firstLine="480"/>
        <w:rPr>
          <w:rFonts w:hint="eastAsia" w:ascii="宋体" w:hAnsi="宋体" w:eastAsia="宋体" w:cs="宋体"/>
          <w:sz w:val="24"/>
        </w:rPr>
      </w:pPr>
      <w:r>
        <w:rPr>
          <w:rFonts w:eastAsia="宋体"/>
          <w:sz w:val="24"/>
        </w:rPr>
        <w:t>变压器性能及制造工艺：</w:t>
      </w:r>
      <w:r>
        <w:rPr>
          <w:rFonts w:hint="eastAsia" w:eastAsia="宋体"/>
          <w:sz w:val="24"/>
        </w:rPr>
        <w:t>干式</w:t>
      </w:r>
      <w:r>
        <w:rPr>
          <w:rFonts w:eastAsia="宋体"/>
          <w:sz w:val="24"/>
        </w:rPr>
        <w:t>、自冷、</w:t>
      </w:r>
      <w:r>
        <w:rPr>
          <w:rFonts w:hint="eastAsia" w:eastAsia="宋体"/>
          <w:sz w:val="24"/>
        </w:rPr>
        <w:t>整体环氧树脂浇注、高压侧铜导线绕制、低压侧铜箔绕制、铁心使用硅钢片。</w:t>
      </w:r>
    </w:p>
    <w:p w14:paraId="5AEF1C30">
      <w:pPr>
        <w:spacing w:line="360" w:lineRule="auto"/>
        <w:ind w:firstLine="480"/>
        <w:rPr>
          <w:rFonts w:hint="eastAsia" w:ascii="宋体" w:hAnsi="宋体" w:eastAsia="宋体" w:cs="宋体"/>
          <w:sz w:val="24"/>
        </w:rPr>
      </w:pPr>
      <w:r>
        <w:rPr>
          <w:rFonts w:hint="eastAsia" w:ascii="宋体" w:hAnsi="宋体" w:eastAsia="宋体" w:cs="宋体"/>
          <w:sz w:val="24"/>
        </w:rPr>
        <w:t>额定容量：5</w:t>
      </w:r>
      <w:r>
        <w:rPr>
          <w:rFonts w:hint="eastAsia" w:ascii="宋体" w:hAnsi="宋体" w:eastAsia="宋体" w:cs="宋体"/>
          <w:sz w:val="24"/>
          <w:lang w:val="en-US" w:eastAsia="zh-CN"/>
        </w:rPr>
        <w:t>2</w:t>
      </w:r>
      <w:r>
        <w:rPr>
          <w:rFonts w:hint="eastAsia" w:ascii="宋体" w:hAnsi="宋体" w:eastAsia="宋体" w:cs="宋体"/>
          <w:sz w:val="24"/>
        </w:rPr>
        <w:t>00kVA</w:t>
      </w:r>
    </w:p>
    <w:p w14:paraId="2AB4BBA6">
      <w:pPr>
        <w:spacing w:line="360" w:lineRule="auto"/>
        <w:ind w:firstLine="480"/>
        <w:rPr>
          <w:rFonts w:hint="eastAsia" w:ascii="宋体" w:hAnsi="宋体" w:eastAsia="宋体" w:cs="宋体"/>
          <w:sz w:val="24"/>
        </w:rPr>
      </w:pPr>
      <w:r>
        <w:rPr>
          <w:rFonts w:hint="eastAsia" w:ascii="宋体" w:hAnsi="宋体" w:eastAsia="宋体" w:cs="宋体"/>
          <w:sz w:val="24"/>
        </w:rPr>
        <w:t>额定电压：3</w:t>
      </w:r>
      <w:r>
        <w:rPr>
          <w:rFonts w:hint="eastAsia" w:ascii="宋体" w:hAnsi="宋体" w:eastAsia="宋体" w:cs="宋体"/>
          <w:sz w:val="24"/>
          <w:lang w:val="en-US" w:eastAsia="zh-CN"/>
        </w:rPr>
        <w:t>7</w:t>
      </w:r>
      <w:r>
        <w:rPr>
          <w:rFonts w:hint="eastAsia" w:ascii="宋体" w:hAnsi="宋体" w:eastAsia="宋体" w:cs="宋体"/>
          <w:sz w:val="24"/>
        </w:rPr>
        <w:t>±2×2.5%/0.69kV</w:t>
      </w:r>
    </w:p>
    <w:p w14:paraId="5E529410">
      <w:pPr>
        <w:spacing w:line="360" w:lineRule="auto"/>
        <w:ind w:firstLine="480"/>
        <w:rPr>
          <w:rFonts w:hint="eastAsia" w:ascii="宋体" w:hAnsi="宋体" w:eastAsia="宋体" w:cs="宋体"/>
          <w:sz w:val="24"/>
        </w:rPr>
      </w:pPr>
      <w:r>
        <w:rPr>
          <w:rFonts w:hint="eastAsia" w:ascii="宋体" w:hAnsi="宋体" w:eastAsia="宋体" w:cs="宋体"/>
          <w:sz w:val="24"/>
        </w:rPr>
        <w:t>额定频率：50Hz</w:t>
      </w:r>
    </w:p>
    <w:p w14:paraId="175B199D">
      <w:pPr>
        <w:spacing w:line="360" w:lineRule="auto"/>
        <w:ind w:firstLine="480"/>
        <w:rPr>
          <w:rFonts w:hint="eastAsia" w:ascii="宋体" w:hAnsi="宋体" w:eastAsia="宋体" w:cs="宋体"/>
          <w:sz w:val="24"/>
        </w:rPr>
      </w:pPr>
      <w:r>
        <w:rPr>
          <w:rFonts w:hint="eastAsia" w:ascii="宋体" w:hAnsi="宋体" w:eastAsia="宋体" w:cs="宋体"/>
          <w:sz w:val="24"/>
        </w:rPr>
        <w:t>联接组标号：D/y11</w:t>
      </w:r>
    </w:p>
    <w:p w14:paraId="250D89E8">
      <w:pPr>
        <w:spacing w:line="360" w:lineRule="auto"/>
        <w:ind w:firstLine="480"/>
        <w:rPr>
          <w:rFonts w:hint="eastAsia" w:ascii="宋体" w:hAnsi="宋体" w:eastAsia="宋体" w:cs="宋体"/>
          <w:sz w:val="24"/>
        </w:rPr>
      </w:pPr>
      <w:r>
        <w:rPr>
          <w:rFonts w:hint="eastAsia" w:ascii="宋体" w:hAnsi="宋体" w:eastAsia="宋体" w:cs="宋体"/>
          <w:sz w:val="24"/>
        </w:rPr>
        <w:t>阻抗电压：8%</w:t>
      </w:r>
    </w:p>
    <w:p w14:paraId="1C27D697">
      <w:pPr>
        <w:spacing w:line="360" w:lineRule="auto"/>
        <w:ind w:firstLine="480"/>
        <w:rPr>
          <w:rFonts w:hint="eastAsia" w:ascii="宋体" w:hAnsi="宋体" w:eastAsia="宋体" w:cs="宋体"/>
          <w:sz w:val="24"/>
        </w:rPr>
      </w:pPr>
      <w:r>
        <w:rPr>
          <w:rFonts w:hint="eastAsia" w:ascii="宋体" w:hAnsi="宋体" w:eastAsia="宋体" w:cs="宋体"/>
          <w:sz w:val="24"/>
        </w:rPr>
        <w:t>噪声水平：≤</w:t>
      </w:r>
      <w:r>
        <w:rPr>
          <w:rFonts w:hint="eastAsia" w:ascii="宋体" w:hAnsi="宋体" w:eastAsia="宋体" w:cs="宋体"/>
          <w:sz w:val="24"/>
          <w:lang w:val="en-US" w:eastAsia="zh-CN"/>
        </w:rPr>
        <w:t>8</w:t>
      </w:r>
      <w:r>
        <w:rPr>
          <w:rFonts w:hint="eastAsia" w:ascii="宋体" w:hAnsi="宋体" w:eastAsia="宋体" w:cs="宋体"/>
          <w:sz w:val="24"/>
        </w:rPr>
        <w:t>0dB(距外壳1.0m处)</w:t>
      </w:r>
    </w:p>
    <w:p w14:paraId="641FBE3E">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 产品结构及工艺</w:t>
      </w:r>
    </w:p>
    <w:p w14:paraId="5421F177">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 铁心</w:t>
      </w:r>
    </w:p>
    <w:p w14:paraId="005204A1">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铁心是变压器的核心部分之一，在制造铁心时应采用先进的工艺、选择高质量、高导磁、冷轧晶粒取向优质硅钢片，表面用防腐绝缘涂膜覆盖。铁心表面应光滑，无伤痕，无变形，无位移，整齐美观且剪切精度高，毛刺小。减少切片振动次数，保证完好的晶粒结构，消除硅钢片毛刺，通过提高硅钢片的平整度和对铁心施加适当的夹紧力，降低变压器噪声。降低损耗、减小噪音。</w:t>
      </w:r>
    </w:p>
    <w:p w14:paraId="09AF5221">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 线圈</w:t>
      </w:r>
    </w:p>
    <w:p w14:paraId="188E65C9">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高压线圈：采用铜导线和绝缘材料一起绕制，采用分段长圆筒式结构，层间电压低，具有较强的承受过电压能力。制成的线圈具有外表美观、绝缘性能好，局放小，抗短路性能强及难燃自熄的特性，且当工作温度发生剧烈变化时，线包表面不会龟裂。</w:t>
      </w:r>
    </w:p>
    <w:p w14:paraId="4ED982EA">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低压线圈：制成线圈安匝平衡性好，抗短时过载能力强。</w:t>
      </w:r>
    </w:p>
    <w:p w14:paraId="2CDEAA75">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 焊接工艺：有效地保证焊接质量，使焊缝光滑，紧密、牢固、饱满。</w:t>
      </w:r>
    </w:p>
    <w:p w14:paraId="60BFC96F">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 整体结构：变压器为干式环氧浇注变压器。通过铁心夹件拉板、绝缘垫块将绕组压紧。垫块与夹件间采用弹簧压钉结构，垫块与绕组间以硅橡胶板压紧，形成一个弹性缓冲结构。该结构有效地吸收了铁心的膨胀及收缩，确保整个器身始终处于压紧状态，降低绕组与铁心共振所产生的噪声。变压器下部装设安装底座。</w:t>
      </w:r>
    </w:p>
    <w:p w14:paraId="3F715FE4">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 变压器固定底座设计应保证受力均匀、底座固定面应平整。变压器固定使用外六角螺栓，每台变压器均配备足够数量的螺栓、弹垫及大平垫供安装使用，材质为碳钢镀锌。</w:t>
      </w:r>
    </w:p>
    <w:p w14:paraId="23171B10">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 变压器应能够保证安全地进行正常的起吊、运输、安装、使用、检查和维护，并应能最大程度地保证未经授权的人员在触及变压器时的人身安全。</w:t>
      </w:r>
    </w:p>
    <w:p w14:paraId="7FA7C407">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 变压器绕组采用铜含量≥99.9%的优质铜材。</w:t>
      </w:r>
    </w:p>
    <w:p w14:paraId="7814A00E">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 变压器的铁芯和金属件需有防腐蚀的保护层。</w:t>
      </w:r>
    </w:p>
    <w:p w14:paraId="39C8C3DA">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 变压器保护外壳顶部应设承受整体总重量的起吊环。</w:t>
      </w:r>
    </w:p>
    <w:p w14:paraId="4DA4AF5D">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 变压器的铁芯和金属件均应可靠接地，接地装置应有防锈涂层，并附有明显的接地标志。</w:t>
      </w:r>
    </w:p>
    <w:p w14:paraId="08A3DC4C">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 电气及保护要求</w:t>
      </w:r>
    </w:p>
    <w:p w14:paraId="001F0641">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 在正常环境温度下运行时，所有的电器设备的温度不超过其最高允许温升。</w:t>
      </w:r>
    </w:p>
    <w:p w14:paraId="7C01BE74">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 变压器所用低压电力线缆需采用单芯聚氯乙烯绝缘阻燃软铜绞线，干接点信号线需采用单芯聚氯乙烯绝缘阻燃软铜绞线，通讯线（485、PT100、4-20mA等）需采用阻燃屏蔽铜绞线，线缆可动部分过渡柔软，并能承受住挠曲而不致疲劳损伤。电流、电压回路线芯不小于2.5mm</w:t>
      </w:r>
      <w:r>
        <w:rPr>
          <w:rFonts w:hint="eastAsia" w:ascii="宋体" w:hAnsi="宋体" w:eastAsia="宋体" w:cs="宋体"/>
          <w:sz w:val="24"/>
          <w:vertAlign w:val="superscript"/>
        </w:rPr>
        <w:t>2</w:t>
      </w:r>
      <w:r>
        <w:rPr>
          <w:rFonts w:hint="eastAsia" w:ascii="宋体" w:hAnsi="宋体" w:eastAsia="宋体" w:cs="宋体"/>
          <w:sz w:val="24"/>
        </w:rPr>
        <w:t>，通讯线缆等电子原件回路和弱电回路采用1.0~1.5mm</w:t>
      </w:r>
      <w:r>
        <w:rPr>
          <w:rFonts w:hint="eastAsia" w:ascii="宋体" w:hAnsi="宋体" w:eastAsia="宋体" w:cs="宋体"/>
          <w:sz w:val="24"/>
          <w:vertAlign w:val="superscript"/>
        </w:rPr>
        <w:t>2</w:t>
      </w:r>
      <w:r>
        <w:rPr>
          <w:rFonts w:hint="eastAsia" w:ascii="宋体" w:hAnsi="宋体" w:eastAsia="宋体" w:cs="宋体"/>
          <w:sz w:val="24"/>
        </w:rPr>
        <w:t>，其它回路1.5mm</w:t>
      </w:r>
      <w:r>
        <w:rPr>
          <w:rFonts w:hint="eastAsia" w:ascii="宋体" w:hAnsi="宋体" w:eastAsia="宋体" w:cs="宋体"/>
          <w:sz w:val="24"/>
          <w:vertAlign w:val="superscript"/>
        </w:rPr>
        <w:t>2</w:t>
      </w:r>
      <w:r>
        <w:rPr>
          <w:rFonts w:hint="eastAsia" w:ascii="宋体" w:hAnsi="宋体" w:eastAsia="宋体" w:cs="宋体"/>
          <w:sz w:val="24"/>
        </w:rPr>
        <w:t>。</w:t>
      </w:r>
    </w:p>
    <w:p w14:paraId="06182F19">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 高压室门加装电磁锁和带电显示器，带电显示器用于指示高压室内是否带电，当35kV侧带电时高压室门不能打开，变压器外门加装机械锁，并提供照明灯。变压器内应有足够照明设施满足运行和检修的需要。</w:t>
      </w:r>
    </w:p>
    <w:p w14:paraId="4585C712">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 变压器保护附件及信号</w:t>
      </w:r>
    </w:p>
    <w:p w14:paraId="1155D6EB">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变压器装设绕组测温元件，用于连续监视变压器油面温度并配有至少两组干节点信号，其中一组用于超温报警，一组用于超温跳闸；</w:t>
      </w:r>
    </w:p>
    <w:p w14:paraId="7C3A5D32">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（4）电缆进出线要求（根据项目可能有所调整，卖方应无条件响应）</w:t>
      </w:r>
    </w:p>
    <w:p w14:paraId="752BE254">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 高压进线</w:t>
      </w:r>
    </w:p>
    <w:p w14:paraId="09E0EBAE">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高压侧使用</w:t>
      </w:r>
      <w:r>
        <w:rPr>
          <w:rFonts w:hint="eastAsia" w:ascii="宋体" w:hAnsi="宋体" w:eastAsia="宋体" w:cs="宋体"/>
          <w:sz w:val="24"/>
          <w:lang w:val="en-US" w:eastAsia="zh-CN"/>
        </w:rPr>
        <w:t>电缆</w:t>
      </w:r>
      <w:r>
        <w:rPr>
          <w:rFonts w:hint="eastAsia" w:ascii="宋体" w:hAnsi="宋体" w:eastAsia="宋体" w:cs="宋体"/>
          <w:sz w:val="24"/>
        </w:rPr>
        <w:t>出线，</w:t>
      </w:r>
      <w:r>
        <w:rPr>
          <w:rFonts w:hint="eastAsia" w:ascii="宋体" w:hAnsi="宋体" w:eastAsia="宋体" w:cs="宋体"/>
          <w:sz w:val="24"/>
          <w:lang w:val="en-US" w:eastAsia="zh-CN"/>
        </w:rPr>
        <w:t>电缆</w:t>
      </w:r>
      <w:r>
        <w:rPr>
          <w:rFonts w:hint="eastAsia" w:ascii="宋体" w:hAnsi="宋体" w:eastAsia="宋体" w:cs="宋体"/>
          <w:sz w:val="24"/>
        </w:rPr>
        <w:t>载流量需满足变压器最大运行工况下电流长期运行要求。</w:t>
      </w:r>
    </w:p>
    <w:p w14:paraId="6B5E57F2">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 低压出线</w:t>
      </w:r>
    </w:p>
    <w:p w14:paraId="7651B39D">
      <w:pPr>
        <w:tabs>
          <w:tab w:val="left" w:pos="2388"/>
          <w:tab w:val="left" w:pos="2832"/>
          <w:tab w:val="left" w:pos="3472"/>
          <w:tab w:val="left" w:pos="6667"/>
          <w:tab w:val="left" w:pos="727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低压侧使用低压铜排出线，铜排载流量需满足变压器最大运行工况下电流长期运行要求。</w:t>
      </w:r>
    </w:p>
    <w:p w14:paraId="72D50051">
      <w:pPr>
        <w:widowControl/>
        <w:adjustRightInd w:val="0"/>
        <w:snapToGrid w:val="0"/>
        <w:spacing w:line="360" w:lineRule="auto"/>
        <w:jc w:val="center"/>
        <w:rPr>
          <w:rFonts w:hint="eastAsia"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lang w:val="en-US" w:eastAsia="zh-CN"/>
        </w:rPr>
        <w:t>表</w:t>
      </w:r>
      <w:r>
        <w:rPr>
          <w:rFonts w:hint="eastAsia" w:cs="Times New Roman"/>
          <w:b/>
          <w:bCs/>
          <w:kern w:val="0"/>
          <w:sz w:val="21"/>
          <w:szCs w:val="21"/>
          <w:lang w:val="en-US" w:eastAsia="zh-CN"/>
        </w:rPr>
        <w:t>3.5</w:t>
      </w:r>
      <w:r>
        <w:rPr>
          <w:rFonts w:hint="eastAsia" w:ascii="Times New Roman" w:hAnsi="Times New Roman" w:eastAsia="宋体" w:cs="Times New Roman"/>
          <w:b/>
          <w:bCs/>
          <w:kern w:val="0"/>
          <w:sz w:val="21"/>
          <w:szCs w:val="21"/>
          <w:lang w:val="en-US" w:eastAsia="zh-CN"/>
        </w:rPr>
        <w:t xml:space="preserve"> </w:t>
      </w:r>
      <w:r>
        <w:rPr>
          <w:rFonts w:hint="eastAsia" w:ascii="Times New Roman" w:hAnsi="Times New Roman" w:eastAsia="宋体" w:cs="Times New Roman"/>
          <w:b/>
          <w:bCs/>
          <w:kern w:val="0"/>
          <w:sz w:val="21"/>
          <w:szCs w:val="21"/>
        </w:rPr>
        <w:t>升压变压器（干变）主要技术参数表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504"/>
        <w:gridCol w:w="1655"/>
        <w:gridCol w:w="2880"/>
        <w:gridCol w:w="2674"/>
      </w:tblGrid>
      <w:tr w14:paraId="786D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noWrap w:val="0"/>
            <w:vAlign w:val="center"/>
          </w:tcPr>
          <w:p w14:paraId="682FC9D9">
            <w:pPr>
              <w:widowControl/>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序号</w:t>
            </w:r>
          </w:p>
        </w:tc>
        <w:tc>
          <w:tcPr>
            <w:tcW w:w="1267" w:type="pct"/>
            <w:gridSpan w:val="2"/>
            <w:noWrap w:val="0"/>
            <w:vAlign w:val="center"/>
          </w:tcPr>
          <w:p w14:paraId="6FF338A0">
            <w:pPr>
              <w:widowControl/>
              <w:adjustRightInd w:val="0"/>
              <w:snapToGrid w:val="0"/>
              <w:spacing w:line="360" w:lineRule="auto"/>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项目</w:t>
            </w:r>
          </w:p>
        </w:tc>
        <w:tc>
          <w:tcPr>
            <w:tcW w:w="1690" w:type="pct"/>
            <w:noWrap w:val="0"/>
            <w:vAlign w:val="center"/>
          </w:tcPr>
          <w:p w14:paraId="1F686360">
            <w:pPr>
              <w:widowControl/>
              <w:adjustRightInd w:val="0"/>
              <w:snapToGrid w:val="0"/>
              <w:spacing w:line="360" w:lineRule="auto"/>
              <w:jc w:val="center"/>
              <w:rPr>
                <w:rFonts w:hint="default" w:ascii="Times New Roman" w:hAnsi="Times New Roman" w:eastAsia="宋体" w:cs="Times New Roman"/>
                <w:b/>
                <w:bCs/>
                <w:kern w:val="0"/>
                <w:sz w:val="21"/>
                <w:szCs w:val="21"/>
              </w:rPr>
            </w:pPr>
            <w:r>
              <w:rPr>
                <w:rFonts w:hint="eastAsia" w:cs="Times New Roman"/>
                <w:b/>
                <w:bCs/>
                <w:kern w:val="0"/>
                <w:sz w:val="21"/>
                <w:szCs w:val="21"/>
                <w:lang w:eastAsia="zh-CN"/>
              </w:rPr>
              <w:t>买方</w:t>
            </w:r>
            <w:r>
              <w:rPr>
                <w:rFonts w:hint="default" w:ascii="Times New Roman" w:hAnsi="Times New Roman" w:eastAsia="宋体" w:cs="Times New Roman"/>
                <w:b/>
                <w:bCs/>
                <w:kern w:val="0"/>
                <w:sz w:val="21"/>
                <w:szCs w:val="21"/>
              </w:rPr>
              <w:t>要求值</w:t>
            </w:r>
          </w:p>
        </w:tc>
        <w:tc>
          <w:tcPr>
            <w:tcW w:w="1569" w:type="pct"/>
            <w:noWrap w:val="0"/>
            <w:vAlign w:val="center"/>
          </w:tcPr>
          <w:p w14:paraId="734A7AFC">
            <w:pPr>
              <w:widowControl/>
              <w:adjustRightInd w:val="0"/>
              <w:snapToGrid w:val="0"/>
              <w:spacing w:line="360" w:lineRule="auto"/>
              <w:jc w:val="center"/>
              <w:rPr>
                <w:rFonts w:hint="default" w:ascii="Times New Roman" w:hAnsi="Times New Roman" w:eastAsia="宋体" w:cs="Times New Roman"/>
                <w:b/>
                <w:bCs/>
                <w:kern w:val="0"/>
                <w:sz w:val="21"/>
                <w:szCs w:val="21"/>
              </w:rPr>
            </w:pPr>
            <w:r>
              <w:rPr>
                <w:rFonts w:hint="eastAsia" w:cs="Times New Roman"/>
                <w:b/>
                <w:bCs/>
                <w:kern w:val="0"/>
                <w:sz w:val="21"/>
                <w:szCs w:val="21"/>
                <w:lang w:eastAsia="zh-CN"/>
              </w:rPr>
              <w:t>卖方</w:t>
            </w:r>
            <w:r>
              <w:rPr>
                <w:rFonts w:hint="default" w:ascii="Times New Roman" w:hAnsi="Times New Roman" w:eastAsia="宋体" w:cs="Times New Roman"/>
                <w:b/>
                <w:bCs/>
                <w:kern w:val="0"/>
                <w:sz w:val="21"/>
                <w:szCs w:val="21"/>
              </w:rPr>
              <w:t>保证值</w:t>
            </w:r>
          </w:p>
        </w:tc>
      </w:tr>
      <w:tr w14:paraId="65E4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473" w:type="pct"/>
            <w:noWrap w:val="0"/>
            <w:vAlign w:val="center"/>
          </w:tcPr>
          <w:p w14:paraId="56BD6745">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noWrap w:val="0"/>
            <w:vAlign w:val="center"/>
          </w:tcPr>
          <w:p w14:paraId="4733662B">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产品名称</w:t>
            </w:r>
          </w:p>
        </w:tc>
        <w:tc>
          <w:tcPr>
            <w:tcW w:w="1690" w:type="pct"/>
            <w:noWrap w:val="0"/>
            <w:vAlign w:val="center"/>
          </w:tcPr>
          <w:p w14:paraId="5B580F69">
            <w:pPr>
              <w:pStyle w:val="19"/>
              <w:spacing w:line="360" w:lineRule="auto"/>
              <w:ind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三相、双绕组、无励磁调压、干式变压器</w:t>
            </w:r>
          </w:p>
        </w:tc>
        <w:tc>
          <w:tcPr>
            <w:tcW w:w="1569" w:type="pct"/>
            <w:noWrap w:val="0"/>
            <w:vAlign w:val="center"/>
          </w:tcPr>
          <w:p w14:paraId="50FA44EB">
            <w:pPr>
              <w:pStyle w:val="19"/>
              <w:spacing w:line="360" w:lineRule="auto"/>
              <w:ind w:firstLine="0" w:firstLineChars="0"/>
              <w:jc w:val="center"/>
              <w:rPr>
                <w:rFonts w:hint="default" w:ascii="Times New Roman" w:hAnsi="Times New Roman" w:eastAsia="宋体" w:cs="Times New Roman"/>
                <w:kern w:val="0"/>
                <w:sz w:val="21"/>
                <w:szCs w:val="21"/>
              </w:rPr>
            </w:pPr>
          </w:p>
        </w:tc>
      </w:tr>
      <w:tr w14:paraId="1879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noWrap w:val="0"/>
            <w:vAlign w:val="center"/>
          </w:tcPr>
          <w:p w14:paraId="39FF8F37">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noWrap w:val="0"/>
            <w:vAlign w:val="center"/>
          </w:tcPr>
          <w:p w14:paraId="69B689F3">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产品型号</w:t>
            </w:r>
          </w:p>
        </w:tc>
        <w:tc>
          <w:tcPr>
            <w:tcW w:w="1690" w:type="pct"/>
            <w:noWrap w:val="0"/>
            <w:vAlign w:val="center"/>
          </w:tcPr>
          <w:p w14:paraId="4626EB62">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SCB1</w:t>
            </w:r>
            <w:r>
              <w:rPr>
                <w:rFonts w:hint="eastAsia" w:cs="Times New Roman"/>
                <w:kern w:val="0"/>
                <w:sz w:val="21"/>
                <w:szCs w:val="21"/>
                <w:lang w:val="en-US" w:eastAsia="zh-CN"/>
              </w:rPr>
              <w:t>1</w:t>
            </w:r>
            <w:r>
              <w:rPr>
                <w:rFonts w:hint="default" w:ascii="Times New Roman" w:hAnsi="Times New Roman" w:eastAsia="宋体" w:cs="Times New Roman"/>
                <w:kern w:val="0"/>
                <w:sz w:val="21"/>
                <w:szCs w:val="21"/>
              </w:rPr>
              <w:t>-5</w:t>
            </w:r>
            <w:r>
              <w:rPr>
                <w:rFonts w:hint="default" w:ascii="Times New Roman" w:hAnsi="Times New Roman" w:eastAsia="宋体" w:cs="Times New Roman"/>
                <w:kern w:val="0"/>
                <w:sz w:val="21"/>
                <w:szCs w:val="21"/>
                <w:lang w:val="en-US" w:eastAsia="zh-CN"/>
              </w:rPr>
              <w:t>2</w:t>
            </w:r>
            <w:r>
              <w:rPr>
                <w:rFonts w:hint="default" w:ascii="Times New Roman" w:hAnsi="Times New Roman" w:eastAsia="宋体" w:cs="Times New Roman"/>
                <w:kern w:val="0"/>
                <w:sz w:val="21"/>
                <w:szCs w:val="21"/>
              </w:rPr>
              <w:t>00kVA</w:t>
            </w:r>
          </w:p>
        </w:tc>
        <w:tc>
          <w:tcPr>
            <w:tcW w:w="1569" w:type="pct"/>
            <w:noWrap w:val="0"/>
            <w:vAlign w:val="center"/>
          </w:tcPr>
          <w:p w14:paraId="6D630218">
            <w:pPr>
              <w:pStyle w:val="19"/>
              <w:spacing w:line="360" w:lineRule="auto"/>
              <w:ind w:firstLine="0" w:firstLineChars="0"/>
              <w:jc w:val="center"/>
              <w:rPr>
                <w:rFonts w:hint="default" w:ascii="Times New Roman" w:hAnsi="Times New Roman" w:eastAsia="宋体" w:cs="Times New Roman"/>
                <w:kern w:val="0"/>
                <w:sz w:val="21"/>
                <w:szCs w:val="21"/>
              </w:rPr>
            </w:pPr>
          </w:p>
        </w:tc>
      </w:tr>
      <w:tr w14:paraId="3954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noWrap w:val="0"/>
            <w:vAlign w:val="center"/>
          </w:tcPr>
          <w:p w14:paraId="26F5BDEC">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noWrap w:val="0"/>
            <w:vAlign w:val="center"/>
          </w:tcPr>
          <w:p w14:paraId="2D37F8BA">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存储运输环境温度</w:t>
            </w:r>
          </w:p>
        </w:tc>
        <w:tc>
          <w:tcPr>
            <w:tcW w:w="1690" w:type="pct"/>
            <w:noWrap w:val="0"/>
            <w:vAlign w:val="center"/>
          </w:tcPr>
          <w:p w14:paraId="2C3F8DA7">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-40℃~60℃</w:t>
            </w:r>
          </w:p>
        </w:tc>
        <w:tc>
          <w:tcPr>
            <w:tcW w:w="1569" w:type="pct"/>
            <w:noWrap w:val="0"/>
            <w:vAlign w:val="center"/>
          </w:tcPr>
          <w:p w14:paraId="69219926">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1585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3" w:type="pct"/>
            <w:noWrap w:val="0"/>
            <w:vAlign w:val="center"/>
          </w:tcPr>
          <w:p w14:paraId="7BA7133D">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noWrap w:val="0"/>
            <w:vAlign w:val="center"/>
          </w:tcPr>
          <w:p w14:paraId="7366EA04">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运行环境温度</w:t>
            </w:r>
          </w:p>
        </w:tc>
        <w:tc>
          <w:tcPr>
            <w:tcW w:w="1690" w:type="pct"/>
            <w:noWrap w:val="0"/>
            <w:vAlign w:val="center"/>
          </w:tcPr>
          <w:p w14:paraId="44647718">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-30℃~55℃</w:t>
            </w:r>
          </w:p>
        </w:tc>
        <w:tc>
          <w:tcPr>
            <w:tcW w:w="1569" w:type="pct"/>
            <w:noWrap w:val="0"/>
            <w:vAlign w:val="center"/>
          </w:tcPr>
          <w:p w14:paraId="53870335">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54C2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noWrap w:val="0"/>
            <w:vAlign w:val="center"/>
          </w:tcPr>
          <w:p w14:paraId="09BC206D">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noWrap w:val="0"/>
            <w:vAlign w:val="center"/>
          </w:tcPr>
          <w:p w14:paraId="664D2571">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不降额使用海拔高度</w:t>
            </w:r>
          </w:p>
        </w:tc>
        <w:tc>
          <w:tcPr>
            <w:tcW w:w="1690" w:type="pct"/>
            <w:noWrap w:val="0"/>
            <w:vAlign w:val="center"/>
          </w:tcPr>
          <w:p w14:paraId="45DCD5BC">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＜2000m</w:t>
            </w:r>
          </w:p>
        </w:tc>
        <w:tc>
          <w:tcPr>
            <w:tcW w:w="1569" w:type="pct"/>
            <w:noWrap w:val="0"/>
            <w:vAlign w:val="center"/>
          </w:tcPr>
          <w:p w14:paraId="5A4CE4FB">
            <w:pPr>
              <w:pStyle w:val="19"/>
              <w:spacing w:line="360" w:lineRule="auto"/>
              <w:ind w:firstLine="0" w:firstLineChars="0"/>
              <w:jc w:val="center"/>
              <w:rPr>
                <w:rFonts w:hint="default" w:ascii="Times New Roman" w:hAnsi="Times New Roman" w:eastAsia="宋体" w:cs="Times New Roman"/>
                <w:kern w:val="0"/>
                <w:sz w:val="21"/>
                <w:szCs w:val="21"/>
              </w:rPr>
            </w:pPr>
          </w:p>
        </w:tc>
      </w:tr>
      <w:tr w14:paraId="62B8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noWrap w:val="0"/>
            <w:vAlign w:val="center"/>
          </w:tcPr>
          <w:p w14:paraId="2BB68757">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noWrap w:val="0"/>
            <w:vAlign w:val="center"/>
          </w:tcPr>
          <w:p w14:paraId="56B19984">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额定电压比</w:t>
            </w:r>
          </w:p>
        </w:tc>
        <w:tc>
          <w:tcPr>
            <w:tcW w:w="1690" w:type="pct"/>
            <w:noWrap w:val="0"/>
            <w:vAlign w:val="center"/>
          </w:tcPr>
          <w:p w14:paraId="705007F4">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r>
              <w:rPr>
                <w:rFonts w:hint="eastAsia" w:ascii="Times New Roman" w:hAnsi="Times New Roman" w:eastAsia="宋体" w:cs="Times New Roman"/>
                <w:kern w:val="0"/>
                <w:sz w:val="21"/>
                <w:szCs w:val="21"/>
                <w:lang w:val="en-US" w:eastAsia="zh-CN"/>
              </w:rPr>
              <w:t>7</w:t>
            </w:r>
            <w:r>
              <w:rPr>
                <w:rFonts w:hint="default" w:ascii="Times New Roman" w:hAnsi="Times New Roman" w:eastAsia="宋体" w:cs="Times New Roman"/>
                <w:kern w:val="0"/>
                <w:sz w:val="21"/>
                <w:szCs w:val="21"/>
              </w:rPr>
              <w:t xml:space="preserve"> / 0</w:t>
            </w:r>
            <w:r>
              <w:rPr>
                <w:rFonts w:hint="default" w:ascii="Times New Roman" w:hAnsi="Times New Roman" w:eastAsia="宋体" w:cs="Times New Roman"/>
                <w:kern w:val="0"/>
                <w:sz w:val="21"/>
                <w:szCs w:val="21"/>
                <w:lang w:eastAsia="zh-Hans"/>
              </w:rPr>
              <w:t>.69</w:t>
            </w:r>
          </w:p>
        </w:tc>
        <w:tc>
          <w:tcPr>
            <w:tcW w:w="1569" w:type="pct"/>
            <w:noWrap w:val="0"/>
            <w:vAlign w:val="center"/>
          </w:tcPr>
          <w:p w14:paraId="0EC62124">
            <w:pPr>
              <w:pStyle w:val="19"/>
              <w:spacing w:line="360" w:lineRule="auto"/>
              <w:ind w:firstLine="0" w:firstLineChars="0"/>
              <w:jc w:val="center"/>
              <w:rPr>
                <w:rFonts w:hint="default" w:ascii="Times New Roman" w:hAnsi="Times New Roman" w:eastAsia="宋体" w:cs="Times New Roman"/>
                <w:kern w:val="0"/>
                <w:sz w:val="21"/>
                <w:szCs w:val="21"/>
              </w:rPr>
            </w:pPr>
          </w:p>
        </w:tc>
      </w:tr>
      <w:tr w14:paraId="11C0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noWrap w:val="0"/>
            <w:vAlign w:val="center"/>
          </w:tcPr>
          <w:p w14:paraId="6B267061">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noWrap w:val="0"/>
            <w:vAlign w:val="center"/>
          </w:tcPr>
          <w:p w14:paraId="67973A00">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额定容量</w:t>
            </w:r>
          </w:p>
        </w:tc>
        <w:tc>
          <w:tcPr>
            <w:tcW w:w="1690" w:type="pct"/>
            <w:noWrap w:val="0"/>
            <w:vAlign w:val="center"/>
          </w:tcPr>
          <w:p w14:paraId="3D760539">
            <w:pPr>
              <w:widowControl/>
              <w:adjustRightInd w:val="0"/>
              <w:snapToGrid w:val="0"/>
              <w:spacing w:line="360" w:lineRule="auto"/>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≥5200kVA</w:t>
            </w:r>
          </w:p>
        </w:tc>
        <w:tc>
          <w:tcPr>
            <w:tcW w:w="1569" w:type="pct"/>
            <w:noWrap w:val="0"/>
            <w:vAlign w:val="center"/>
          </w:tcPr>
          <w:p w14:paraId="5A34371E">
            <w:pPr>
              <w:pStyle w:val="19"/>
              <w:spacing w:line="360" w:lineRule="auto"/>
              <w:ind w:firstLine="0" w:firstLineChars="0"/>
              <w:jc w:val="center"/>
              <w:rPr>
                <w:rFonts w:hint="default" w:ascii="Times New Roman" w:hAnsi="Times New Roman" w:eastAsia="宋体" w:cs="Times New Roman"/>
                <w:kern w:val="0"/>
                <w:sz w:val="21"/>
                <w:szCs w:val="21"/>
              </w:rPr>
            </w:pPr>
          </w:p>
        </w:tc>
      </w:tr>
      <w:tr w14:paraId="7318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noWrap w:val="0"/>
            <w:vAlign w:val="center"/>
          </w:tcPr>
          <w:p w14:paraId="68FEB15D">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noWrap w:val="0"/>
            <w:vAlign w:val="center"/>
          </w:tcPr>
          <w:p w14:paraId="77354745">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调压方式</w:t>
            </w:r>
          </w:p>
        </w:tc>
        <w:tc>
          <w:tcPr>
            <w:tcW w:w="1690" w:type="pct"/>
            <w:noWrap w:val="0"/>
            <w:vAlign w:val="center"/>
          </w:tcPr>
          <w:p w14:paraId="6F9431F6">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无载调压</w:t>
            </w:r>
          </w:p>
        </w:tc>
        <w:tc>
          <w:tcPr>
            <w:tcW w:w="1569" w:type="pct"/>
            <w:noWrap w:val="0"/>
            <w:vAlign w:val="center"/>
          </w:tcPr>
          <w:p w14:paraId="31A25211">
            <w:pPr>
              <w:pStyle w:val="19"/>
              <w:spacing w:line="360" w:lineRule="auto"/>
              <w:ind w:firstLine="0" w:firstLineChars="0"/>
              <w:jc w:val="center"/>
              <w:rPr>
                <w:rFonts w:hint="default" w:ascii="Times New Roman" w:hAnsi="Times New Roman" w:eastAsia="宋体" w:cs="Times New Roman"/>
                <w:kern w:val="0"/>
                <w:sz w:val="21"/>
                <w:szCs w:val="21"/>
              </w:rPr>
            </w:pPr>
          </w:p>
        </w:tc>
      </w:tr>
      <w:tr w14:paraId="684A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noWrap w:val="0"/>
            <w:vAlign w:val="center"/>
          </w:tcPr>
          <w:p w14:paraId="68115BD9">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noWrap w:val="0"/>
            <w:vAlign w:val="center"/>
          </w:tcPr>
          <w:p w14:paraId="2A4B4A0A">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分接范围</w:t>
            </w:r>
          </w:p>
        </w:tc>
        <w:tc>
          <w:tcPr>
            <w:tcW w:w="1690" w:type="pct"/>
            <w:noWrap w:val="0"/>
            <w:vAlign w:val="center"/>
          </w:tcPr>
          <w:p w14:paraId="632B6CD1">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±2x2.5%</w:t>
            </w:r>
          </w:p>
        </w:tc>
        <w:tc>
          <w:tcPr>
            <w:tcW w:w="1569" w:type="pct"/>
            <w:noWrap w:val="0"/>
            <w:vAlign w:val="center"/>
          </w:tcPr>
          <w:p w14:paraId="514BD369">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0CF5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noWrap w:val="0"/>
            <w:vAlign w:val="center"/>
          </w:tcPr>
          <w:p w14:paraId="20B6CCA1">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noWrap w:val="0"/>
            <w:vAlign w:val="center"/>
          </w:tcPr>
          <w:p w14:paraId="27868AA8">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联结组别</w:t>
            </w:r>
          </w:p>
        </w:tc>
        <w:tc>
          <w:tcPr>
            <w:tcW w:w="1690" w:type="pct"/>
            <w:noWrap w:val="0"/>
            <w:vAlign w:val="center"/>
          </w:tcPr>
          <w:p w14:paraId="54B507C2">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Dy11</w:t>
            </w:r>
          </w:p>
        </w:tc>
        <w:tc>
          <w:tcPr>
            <w:tcW w:w="1569" w:type="pct"/>
            <w:noWrap w:val="0"/>
            <w:vAlign w:val="center"/>
          </w:tcPr>
          <w:p w14:paraId="520D1D80">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5A36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noWrap w:val="0"/>
            <w:vAlign w:val="center"/>
          </w:tcPr>
          <w:p w14:paraId="5905416E">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noWrap w:val="0"/>
            <w:vAlign w:val="center"/>
          </w:tcPr>
          <w:p w14:paraId="3EAE37AE">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额定频率</w:t>
            </w:r>
          </w:p>
        </w:tc>
        <w:tc>
          <w:tcPr>
            <w:tcW w:w="1690" w:type="pct"/>
            <w:noWrap w:val="0"/>
            <w:vAlign w:val="center"/>
          </w:tcPr>
          <w:p w14:paraId="3C4E900F">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50Hz</w:t>
            </w:r>
          </w:p>
        </w:tc>
        <w:tc>
          <w:tcPr>
            <w:tcW w:w="1569" w:type="pct"/>
            <w:noWrap w:val="0"/>
            <w:vAlign w:val="center"/>
          </w:tcPr>
          <w:p w14:paraId="2E4EFE65">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4344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noWrap w:val="0"/>
            <w:vAlign w:val="center"/>
          </w:tcPr>
          <w:p w14:paraId="52363BB8">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noWrap w:val="0"/>
            <w:vAlign w:val="center"/>
          </w:tcPr>
          <w:p w14:paraId="33EC42EA">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变压器结构</w:t>
            </w:r>
          </w:p>
        </w:tc>
        <w:tc>
          <w:tcPr>
            <w:tcW w:w="1690" w:type="pct"/>
            <w:noWrap w:val="0"/>
            <w:vAlign w:val="center"/>
          </w:tcPr>
          <w:p w14:paraId="58FCD885">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高压线绕、低压箔绕</w:t>
            </w:r>
          </w:p>
        </w:tc>
        <w:tc>
          <w:tcPr>
            <w:tcW w:w="1569" w:type="pct"/>
            <w:noWrap w:val="0"/>
            <w:vAlign w:val="center"/>
          </w:tcPr>
          <w:p w14:paraId="65F18A39">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5A74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noWrap w:val="0"/>
            <w:vAlign w:val="center"/>
          </w:tcPr>
          <w:p w14:paraId="255DC844">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noWrap w:val="0"/>
            <w:vAlign w:val="center"/>
          </w:tcPr>
          <w:p w14:paraId="4FBF6D7C">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短路阻抗（±10%）</w:t>
            </w:r>
          </w:p>
        </w:tc>
        <w:tc>
          <w:tcPr>
            <w:tcW w:w="1690" w:type="pct"/>
            <w:noWrap w:val="0"/>
            <w:vAlign w:val="center"/>
          </w:tcPr>
          <w:p w14:paraId="2128D8B0">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w:t>
            </w:r>
          </w:p>
        </w:tc>
        <w:tc>
          <w:tcPr>
            <w:tcW w:w="1569" w:type="pct"/>
            <w:noWrap w:val="0"/>
            <w:vAlign w:val="center"/>
          </w:tcPr>
          <w:p w14:paraId="4A4906A8">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7AC7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3B00A3FD">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tcBorders>
              <w:top w:val="single" w:color="auto" w:sz="4" w:space="0"/>
              <w:left w:val="single" w:color="auto" w:sz="4" w:space="0"/>
              <w:bottom w:val="single" w:color="auto" w:sz="4" w:space="0"/>
              <w:right w:val="single" w:color="auto" w:sz="4" w:space="0"/>
            </w:tcBorders>
            <w:noWrap w:val="0"/>
            <w:vAlign w:val="center"/>
          </w:tcPr>
          <w:p w14:paraId="21138110">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绝缘耐热等级</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27E3F7E8">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H级</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55F030CD">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456D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1166EE29">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tcBorders>
              <w:top w:val="single" w:color="auto" w:sz="4" w:space="0"/>
              <w:left w:val="single" w:color="auto" w:sz="4" w:space="0"/>
              <w:bottom w:val="single" w:color="auto" w:sz="4" w:space="0"/>
              <w:right w:val="single" w:color="auto" w:sz="4" w:space="0"/>
            </w:tcBorders>
            <w:noWrap w:val="0"/>
            <w:vAlign w:val="center"/>
          </w:tcPr>
          <w:p w14:paraId="56A3656A">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允许满载温升</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23670C32">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≤125K</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376B48A5">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0241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70DF344F">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tcBorders>
              <w:top w:val="single" w:color="auto" w:sz="4" w:space="0"/>
              <w:left w:val="single" w:color="auto" w:sz="4" w:space="0"/>
              <w:bottom w:val="single" w:color="auto" w:sz="4" w:space="0"/>
              <w:right w:val="single" w:color="auto" w:sz="4" w:space="0"/>
            </w:tcBorders>
            <w:noWrap w:val="0"/>
            <w:vAlign w:val="center"/>
          </w:tcPr>
          <w:p w14:paraId="2FE01812">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绕组温升</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257E6FFE">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≤125K</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2AFD5183">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7A41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0B003155">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tcBorders>
              <w:top w:val="single" w:color="auto" w:sz="4" w:space="0"/>
              <w:left w:val="single" w:color="auto" w:sz="4" w:space="0"/>
              <w:bottom w:val="single" w:color="auto" w:sz="4" w:space="0"/>
              <w:right w:val="single" w:color="auto" w:sz="4" w:space="0"/>
            </w:tcBorders>
            <w:noWrap w:val="0"/>
            <w:vAlign w:val="center"/>
          </w:tcPr>
          <w:p w14:paraId="02DD00B9">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铁芯温升</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2075EA45">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≤125K</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6A4EA99C">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6270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7069C8A2">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tcBorders>
              <w:top w:val="single" w:color="auto" w:sz="4" w:space="0"/>
              <w:left w:val="single" w:color="auto" w:sz="4" w:space="0"/>
              <w:bottom w:val="single" w:color="auto" w:sz="4" w:space="0"/>
              <w:right w:val="single" w:color="auto" w:sz="4" w:space="0"/>
            </w:tcBorders>
            <w:noWrap w:val="0"/>
            <w:vAlign w:val="center"/>
          </w:tcPr>
          <w:p w14:paraId="4D6C5791">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冷却方式</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64862196">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AN/AF</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0779BA49">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36EF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43382DA9">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tcBorders>
              <w:top w:val="single" w:color="auto" w:sz="4" w:space="0"/>
              <w:left w:val="single" w:color="auto" w:sz="4" w:space="0"/>
              <w:bottom w:val="single" w:color="auto" w:sz="4" w:space="0"/>
              <w:right w:val="single" w:color="auto" w:sz="4" w:space="0"/>
            </w:tcBorders>
            <w:noWrap w:val="0"/>
            <w:vAlign w:val="center"/>
          </w:tcPr>
          <w:p w14:paraId="42033BC2">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噪声水平</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38F1CA08">
            <w:pPr>
              <w:widowControl/>
              <w:adjustRightInd w:val="0"/>
              <w:snapToGrid w:val="0"/>
              <w:spacing w:line="360" w:lineRule="auto"/>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≤80</w:t>
            </w:r>
            <w:r>
              <w:rPr>
                <w:rFonts w:hint="default" w:ascii="Times New Roman" w:hAnsi="Times New Roman" w:eastAsia="宋体" w:cs="Times New Roman"/>
                <w:kern w:val="0"/>
                <w:sz w:val="21"/>
                <w:szCs w:val="21"/>
              </w:rPr>
              <w:t>dB</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176CBB4D">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7814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61229FD5">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tcBorders>
              <w:top w:val="single" w:color="auto" w:sz="4" w:space="0"/>
              <w:left w:val="single" w:color="auto" w:sz="4" w:space="0"/>
              <w:bottom w:val="single" w:color="auto" w:sz="4" w:space="0"/>
              <w:right w:val="single" w:color="auto" w:sz="4" w:space="0"/>
            </w:tcBorders>
            <w:noWrap w:val="0"/>
            <w:vAlign w:val="center"/>
          </w:tcPr>
          <w:p w14:paraId="20ECF2C5">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风机</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6888E146">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自带（标配）</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0FF23F19">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549E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6E6289C1">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tcBorders>
              <w:top w:val="single" w:color="auto" w:sz="4" w:space="0"/>
              <w:left w:val="single" w:color="auto" w:sz="4" w:space="0"/>
              <w:bottom w:val="single" w:color="auto" w:sz="4" w:space="0"/>
              <w:right w:val="single" w:color="auto" w:sz="4" w:space="0"/>
            </w:tcBorders>
            <w:noWrap w:val="0"/>
            <w:vAlign w:val="center"/>
          </w:tcPr>
          <w:p w14:paraId="34D41EAF">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测温传感器</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6D56810F">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PT100</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28497A48">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2375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0CA3580E">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tcBorders>
              <w:top w:val="single" w:color="auto" w:sz="4" w:space="0"/>
              <w:left w:val="single" w:color="auto" w:sz="4" w:space="0"/>
              <w:bottom w:val="single" w:color="auto" w:sz="4" w:space="0"/>
              <w:right w:val="single" w:color="auto" w:sz="4" w:space="0"/>
            </w:tcBorders>
            <w:noWrap w:val="0"/>
            <w:vAlign w:val="center"/>
          </w:tcPr>
          <w:p w14:paraId="6DD5209C">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过热保护传感器</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529F5A2F">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PT100</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1D5814D4">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4C30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02E6A410">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296" w:type="pct"/>
            <w:vMerge w:val="restart"/>
            <w:tcBorders>
              <w:top w:val="single" w:color="auto" w:sz="4" w:space="0"/>
              <w:left w:val="single" w:color="auto" w:sz="4" w:space="0"/>
              <w:right w:val="single" w:color="auto" w:sz="4" w:space="0"/>
            </w:tcBorders>
            <w:noWrap w:val="0"/>
            <w:vAlign w:val="center"/>
          </w:tcPr>
          <w:p w14:paraId="064BFA3D">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温</w:t>
            </w:r>
          </w:p>
          <w:p w14:paraId="6E55E8AF">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控</w:t>
            </w:r>
          </w:p>
          <w:p w14:paraId="41507E33">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器</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474454A">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超温告警信号</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377B4EA4">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有，干接点</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49AC1479">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2EED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54EA94D3">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296" w:type="pct"/>
            <w:vMerge w:val="continue"/>
            <w:tcBorders>
              <w:left w:val="single" w:color="auto" w:sz="4" w:space="0"/>
              <w:right w:val="single" w:color="auto" w:sz="4" w:space="0"/>
            </w:tcBorders>
            <w:noWrap w:val="0"/>
            <w:vAlign w:val="center"/>
          </w:tcPr>
          <w:p w14:paraId="1D396C97">
            <w:pPr>
              <w:widowControl/>
              <w:adjustRightInd w:val="0"/>
              <w:snapToGrid w:val="0"/>
              <w:spacing w:line="360" w:lineRule="auto"/>
              <w:jc w:val="center"/>
              <w:rPr>
                <w:rFonts w:hint="default" w:ascii="Times New Roman" w:hAnsi="Times New Roman" w:eastAsia="宋体" w:cs="Times New Roman"/>
                <w:kern w:val="0"/>
                <w:sz w:val="21"/>
                <w:szCs w:val="21"/>
              </w:rPr>
            </w:pPr>
          </w:p>
        </w:tc>
        <w:tc>
          <w:tcPr>
            <w:tcW w:w="971" w:type="pct"/>
            <w:tcBorders>
              <w:top w:val="single" w:color="auto" w:sz="4" w:space="0"/>
              <w:left w:val="single" w:color="auto" w:sz="4" w:space="0"/>
              <w:bottom w:val="single" w:color="auto" w:sz="4" w:space="0"/>
              <w:right w:val="single" w:color="auto" w:sz="4" w:space="0"/>
            </w:tcBorders>
            <w:noWrap w:val="0"/>
            <w:vAlign w:val="center"/>
          </w:tcPr>
          <w:p w14:paraId="14188FDF">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超温跳闸信号</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3A3E6A60">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有，干接点</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3EFB73D0">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082B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11DB9BE4">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296" w:type="pct"/>
            <w:vMerge w:val="continue"/>
            <w:tcBorders>
              <w:left w:val="single" w:color="auto" w:sz="4" w:space="0"/>
              <w:right w:val="single" w:color="auto" w:sz="4" w:space="0"/>
            </w:tcBorders>
            <w:noWrap w:val="0"/>
            <w:vAlign w:val="center"/>
          </w:tcPr>
          <w:p w14:paraId="754C8BD3">
            <w:pPr>
              <w:widowControl/>
              <w:adjustRightInd w:val="0"/>
              <w:snapToGrid w:val="0"/>
              <w:spacing w:line="360" w:lineRule="auto"/>
              <w:jc w:val="center"/>
              <w:rPr>
                <w:rFonts w:hint="default" w:ascii="Times New Roman" w:hAnsi="Times New Roman" w:eastAsia="宋体" w:cs="Times New Roman"/>
                <w:kern w:val="0"/>
                <w:sz w:val="21"/>
                <w:szCs w:val="21"/>
              </w:rPr>
            </w:pPr>
          </w:p>
        </w:tc>
        <w:tc>
          <w:tcPr>
            <w:tcW w:w="971" w:type="pct"/>
            <w:tcBorders>
              <w:top w:val="single" w:color="auto" w:sz="4" w:space="0"/>
              <w:left w:val="single" w:color="auto" w:sz="4" w:space="0"/>
              <w:bottom w:val="single" w:color="auto" w:sz="4" w:space="0"/>
              <w:right w:val="single" w:color="auto" w:sz="4" w:space="0"/>
            </w:tcBorders>
            <w:noWrap w:val="0"/>
            <w:vAlign w:val="center"/>
          </w:tcPr>
          <w:p w14:paraId="13F09F83">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温控器故障信号</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6B44DD61">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有，干接点</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3C3C79AB">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023F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0792A957">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296" w:type="pct"/>
            <w:vMerge w:val="continue"/>
            <w:tcBorders>
              <w:left w:val="single" w:color="auto" w:sz="4" w:space="0"/>
              <w:right w:val="single" w:color="auto" w:sz="4" w:space="0"/>
            </w:tcBorders>
            <w:noWrap w:val="0"/>
            <w:vAlign w:val="center"/>
          </w:tcPr>
          <w:p w14:paraId="4CA909C1">
            <w:pPr>
              <w:widowControl/>
              <w:adjustRightInd w:val="0"/>
              <w:snapToGrid w:val="0"/>
              <w:spacing w:line="360" w:lineRule="auto"/>
              <w:jc w:val="center"/>
              <w:rPr>
                <w:rFonts w:hint="default" w:ascii="Times New Roman" w:hAnsi="Times New Roman" w:eastAsia="宋体" w:cs="Times New Roman"/>
                <w:kern w:val="0"/>
                <w:sz w:val="21"/>
                <w:szCs w:val="21"/>
              </w:rPr>
            </w:pPr>
          </w:p>
        </w:tc>
        <w:tc>
          <w:tcPr>
            <w:tcW w:w="971" w:type="pct"/>
            <w:tcBorders>
              <w:top w:val="single" w:color="auto" w:sz="4" w:space="0"/>
              <w:left w:val="single" w:color="auto" w:sz="4" w:space="0"/>
              <w:bottom w:val="single" w:color="auto" w:sz="4" w:space="0"/>
              <w:right w:val="single" w:color="auto" w:sz="4" w:space="0"/>
            </w:tcBorders>
            <w:noWrap w:val="0"/>
            <w:vAlign w:val="center"/>
          </w:tcPr>
          <w:p w14:paraId="0296A427">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通讯方式</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38E984DC">
            <w:pPr>
              <w:widowControl/>
              <w:adjustRightInd w:val="0"/>
              <w:snapToGrid w:val="0"/>
              <w:spacing w:line="360" w:lineRule="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RS485接口，Modbus通讯协议</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248E4A92">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4F7B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04B20034">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296" w:type="pct"/>
            <w:vMerge w:val="continue"/>
            <w:tcBorders>
              <w:left w:val="single" w:color="auto" w:sz="4" w:space="0"/>
              <w:bottom w:val="single" w:color="auto" w:sz="4" w:space="0"/>
              <w:right w:val="single" w:color="auto" w:sz="4" w:space="0"/>
            </w:tcBorders>
            <w:noWrap w:val="0"/>
            <w:vAlign w:val="center"/>
          </w:tcPr>
          <w:p w14:paraId="69F349C5">
            <w:pPr>
              <w:widowControl/>
              <w:adjustRightInd w:val="0"/>
              <w:snapToGrid w:val="0"/>
              <w:spacing w:line="360" w:lineRule="auto"/>
              <w:jc w:val="center"/>
              <w:rPr>
                <w:rFonts w:hint="default" w:ascii="Times New Roman" w:hAnsi="Times New Roman" w:eastAsia="宋体" w:cs="Times New Roman"/>
                <w:kern w:val="0"/>
                <w:sz w:val="21"/>
                <w:szCs w:val="21"/>
              </w:rPr>
            </w:pPr>
          </w:p>
        </w:tc>
        <w:tc>
          <w:tcPr>
            <w:tcW w:w="971" w:type="pct"/>
            <w:tcBorders>
              <w:top w:val="single" w:color="auto" w:sz="4" w:space="0"/>
              <w:left w:val="single" w:color="auto" w:sz="4" w:space="0"/>
              <w:bottom w:val="single" w:color="auto" w:sz="4" w:space="0"/>
              <w:right w:val="single" w:color="auto" w:sz="4" w:space="0"/>
            </w:tcBorders>
            <w:noWrap w:val="0"/>
            <w:vAlign w:val="center"/>
          </w:tcPr>
          <w:p w14:paraId="4430FBE0">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运行控制</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7CABB413">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自动运行，可手动启停散热风机</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3CDB8159">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355F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29A0E557">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tcBorders>
              <w:top w:val="single" w:color="auto" w:sz="4" w:space="0"/>
              <w:left w:val="single" w:color="auto" w:sz="4" w:space="0"/>
              <w:bottom w:val="single" w:color="auto" w:sz="4" w:space="0"/>
              <w:right w:val="single" w:color="auto" w:sz="4" w:space="0"/>
            </w:tcBorders>
            <w:noWrap w:val="0"/>
            <w:vAlign w:val="center"/>
          </w:tcPr>
          <w:p w14:paraId="1E951767">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高压进线方式</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59E8BE17">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电缆连接</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3033D4B0">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2BF6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62123702">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tcBorders>
              <w:top w:val="single" w:color="auto" w:sz="4" w:space="0"/>
              <w:left w:val="single" w:color="auto" w:sz="4" w:space="0"/>
              <w:bottom w:val="single" w:color="auto" w:sz="4" w:space="0"/>
              <w:right w:val="single" w:color="auto" w:sz="4" w:space="0"/>
            </w:tcBorders>
            <w:noWrap w:val="0"/>
            <w:vAlign w:val="center"/>
          </w:tcPr>
          <w:p w14:paraId="467B314A">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低压进线方式</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1C9A4E92">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铜排连接</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622287B0">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6BD5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497BB3E3">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tcBorders>
              <w:top w:val="single" w:color="auto" w:sz="4" w:space="0"/>
              <w:left w:val="single" w:color="auto" w:sz="4" w:space="0"/>
              <w:bottom w:val="single" w:color="auto" w:sz="4" w:space="0"/>
              <w:right w:val="single" w:color="auto" w:sz="4" w:space="0"/>
            </w:tcBorders>
            <w:noWrap w:val="0"/>
            <w:vAlign w:val="center"/>
          </w:tcPr>
          <w:p w14:paraId="24017C8E">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搬运方式</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6209F71C">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吊装和插装</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42461FF7">
            <w:pPr>
              <w:widowControl/>
              <w:adjustRightInd w:val="0"/>
              <w:snapToGrid w:val="0"/>
              <w:spacing w:line="360" w:lineRule="auto"/>
              <w:jc w:val="center"/>
              <w:rPr>
                <w:rFonts w:hint="default" w:ascii="Times New Roman" w:hAnsi="Times New Roman" w:eastAsia="宋体" w:cs="Times New Roman"/>
                <w:kern w:val="0"/>
                <w:sz w:val="21"/>
                <w:szCs w:val="21"/>
              </w:rPr>
            </w:pPr>
          </w:p>
        </w:tc>
      </w:tr>
      <w:tr w14:paraId="62D3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7A7E4950">
            <w:pPr>
              <w:widowControl/>
              <w:numPr>
                <w:ilvl w:val="0"/>
                <w:numId w:val="4"/>
              </w:numPr>
              <w:adjustRightInd w:val="0"/>
              <w:snapToGrid w:val="0"/>
              <w:spacing w:line="360" w:lineRule="auto"/>
              <w:ind w:left="425" w:leftChars="0" w:hanging="425" w:firstLineChars="0"/>
              <w:jc w:val="center"/>
              <w:rPr>
                <w:rFonts w:hint="default" w:ascii="Times New Roman" w:hAnsi="Times New Roman" w:eastAsia="宋体" w:cs="Times New Roman"/>
                <w:kern w:val="0"/>
                <w:sz w:val="21"/>
                <w:szCs w:val="21"/>
              </w:rPr>
            </w:pPr>
          </w:p>
        </w:tc>
        <w:tc>
          <w:tcPr>
            <w:tcW w:w="1267" w:type="pct"/>
            <w:gridSpan w:val="2"/>
            <w:tcBorders>
              <w:top w:val="single" w:color="auto" w:sz="4" w:space="0"/>
              <w:left w:val="single" w:color="auto" w:sz="4" w:space="0"/>
              <w:bottom w:val="single" w:color="auto" w:sz="4" w:space="0"/>
              <w:right w:val="single" w:color="auto" w:sz="4" w:space="0"/>
            </w:tcBorders>
            <w:noWrap w:val="0"/>
            <w:vAlign w:val="center"/>
          </w:tcPr>
          <w:p w14:paraId="7478B78D">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UPS</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1A36C452">
            <w:pPr>
              <w:widowControl/>
              <w:adjustRightInd w:val="0"/>
              <w:snapToGrid w:val="0"/>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3</w:t>
            </w:r>
            <w:r>
              <w:rPr>
                <w:rFonts w:hint="default" w:ascii="Times New Roman" w:hAnsi="Times New Roman" w:eastAsia="宋体" w:cs="Times New Roman"/>
                <w:kern w:val="0"/>
                <w:sz w:val="21"/>
                <w:szCs w:val="21"/>
              </w:rPr>
              <w:t>kVA</w:t>
            </w:r>
            <w:r>
              <w:rPr>
                <w:rFonts w:hint="default" w:ascii="Times New Roman" w:hAnsi="Times New Roman" w:eastAsia="宋体" w:cs="Times New Roman"/>
                <w:kern w:val="0"/>
                <w:sz w:val="21"/>
                <w:szCs w:val="21"/>
                <w:lang w:val="en-US" w:eastAsia="zh-CN"/>
              </w:rPr>
              <w:t>/2</w:t>
            </w:r>
            <w:r>
              <w:rPr>
                <w:rFonts w:hint="default" w:ascii="Times New Roman" w:hAnsi="Times New Roman" w:eastAsia="宋体" w:cs="Times New Roman"/>
                <w:kern w:val="0"/>
                <w:sz w:val="21"/>
                <w:szCs w:val="21"/>
              </w:rPr>
              <w:t>小时</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54AE705F">
            <w:pPr>
              <w:widowControl/>
              <w:adjustRightInd w:val="0"/>
              <w:snapToGrid w:val="0"/>
              <w:spacing w:line="360" w:lineRule="auto"/>
              <w:jc w:val="center"/>
              <w:rPr>
                <w:rFonts w:hint="default" w:ascii="Times New Roman" w:hAnsi="Times New Roman" w:eastAsia="宋体" w:cs="Times New Roman"/>
                <w:kern w:val="0"/>
                <w:sz w:val="21"/>
                <w:szCs w:val="21"/>
              </w:rPr>
            </w:pPr>
          </w:p>
        </w:tc>
      </w:tr>
    </w:tbl>
    <w:p w14:paraId="661CED2F">
      <w:pPr>
        <w:pStyle w:val="4"/>
        <w:bidi w:val="0"/>
        <w:rPr>
          <w:rFonts w:hint="eastAsia"/>
        </w:rPr>
      </w:pPr>
      <w:bookmarkStart w:id="102" w:name="_Toc958312409"/>
      <w:bookmarkStart w:id="103" w:name="_Toc30768"/>
      <w:bookmarkStart w:id="104" w:name="_Toc66165220"/>
      <w:bookmarkStart w:id="105" w:name="_Toc1316020627"/>
      <w:bookmarkStart w:id="106" w:name="_Toc1436051249"/>
      <w:bookmarkStart w:id="107" w:name="_Toc6212"/>
      <w:bookmarkStart w:id="108" w:name="_Toc664458995"/>
      <w:bookmarkStart w:id="109" w:name="_Toc17073"/>
      <w:r>
        <w:rPr>
          <w:rFonts w:hint="eastAsia"/>
          <w:lang w:val="en-US" w:eastAsia="zh-CN"/>
        </w:rPr>
        <w:t>3.4</w:t>
      </w:r>
      <w:r>
        <w:rPr>
          <w:rFonts w:hint="eastAsia"/>
        </w:rPr>
        <w:t>.2 高压断路器开关技术参数</w:t>
      </w:r>
      <w:bookmarkEnd w:id="102"/>
      <w:bookmarkEnd w:id="103"/>
      <w:bookmarkEnd w:id="104"/>
      <w:bookmarkEnd w:id="105"/>
      <w:bookmarkEnd w:id="106"/>
      <w:bookmarkEnd w:id="107"/>
      <w:bookmarkEnd w:id="108"/>
      <w:bookmarkEnd w:id="109"/>
    </w:p>
    <w:p w14:paraId="63C0E550">
      <w:pPr>
        <w:tabs>
          <w:tab w:val="left" w:pos="576"/>
        </w:tabs>
        <w:spacing w:line="360" w:lineRule="auto"/>
        <w:ind w:firstLine="360" w:firstLineChars="150"/>
        <w:rPr>
          <w:rFonts w:hint="eastAsia" w:ascii="宋体" w:hAnsi="宋体" w:eastAsia="宋体" w:cs="宋体"/>
          <w:sz w:val="24"/>
        </w:rPr>
      </w:pPr>
      <w:r>
        <w:rPr>
          <w:rFonts w:hint="eastAsia" w:ascii="宋体" w:hAnsi="宋体" w:eastAsia="宋体" w:cs="宋体"/>
          <w:sz w:val="24"/>
        </w:rPr>
        <w:t>两位置高压断路器开关</w:t>
      </w:r>
    </w:p>
    <w:p w14:paraId="79E8F94E">
      <w:pPr>
        <w:tabs>
          <w:tab w:val="left" w:pos="576"/>
        </w:tabs>
        <w:spacing w:line="360" w:lineRule="auto"/>
        <w:ind w:firstLine="360" w:firstLineChars="150"/>
        <w:rPr>
          <w:rFonts w:hint="eastAsia" w:ascii="宋体" w:hAnsi="宋体" w:eastAsia="宋体" w:cs="宋体"/>
          <w:sz w:val="24"/>
        </w:rPr>
      </w:pPr>
      <w:r>
        <w:rPr>
          <w:rFonts w:hint="eastAsia" w:ascii="宋体" w:hAnsi="宋体" w:eastAsia="宋体" w:cs="宋体"/>
          <w:sz w:val="24"/>
        </w:rPr>
        <w:t>额定电压（kV）：40.5</w:t>
      </w:r>
    </w:p>
    <w:p w14:paraId="04322A23">
      <w:pPr>
        <w:tabs>
          <w:tab w:val="left" w:pos="576"/>
        </w:tabs>
        <w:spacing w:line="360" w:lineRule="auto"/>
        <w:ind w:firstLine="360" w:firstLineChars="150"/>
        <w:rPr>
          <w:rFonts w:hint="eastAsia" w:ascii="宋体" w:hAnsi="宋体" w:eastAsia="宋体" w:cs="宋体"/>
          <w:sz w:val="24"/>
        </w:rPr>
      </w:pPr>
      <w:r>
        <w:rPr>
          <w:rFonts w:hint="eastAsia" w:ascii="宋体" w:hAnsi="宋体" w:eastAsia="宋体" w:cs="宋体"/>
          <w:sz w:val="24"/>
        </w:rPr>
        <w:t>额定电流（A）： 630</w:t>
      </w:r>
    </w:p>
    <w:p w14:paraId="637C14DD">
      <w:pPr>
        <w:tabs>
          <w:tab w:val="left" w:pos="576"/>
        </w:tabs>
        <w:spacing w:line="360" w:lineRule="auto"/>
        <w:ind w:firstLine="360" w:firstLineChars="150"/>
        <w:rPr>
          <w:rFonts w:hint="eastAsia" w:ascii="宋体" w:hAnsi="宋体" w:eastAsia="宋体" w:cs="宋体"/>
          <w:sz w:val="24"/>
        </w:rPr>
      </w:pPr>
      <w:r>
        <w:rPr>
          <w:rFonts w:hint="eastAsia" w:ascii="宋体" w:hAnsi="宋体" w:eastAsia="宋体" w:cs="宋体"/>
          <w:sz w:val="24"/>
        </w:rPr>
        <w:t>短时电流耐受能力（有效值）（kA）：31.5kA，2S</w:t>
      </w:r>
    </w:p>
    <w:p w14:paraId="525FFED8">
      <w:pPr>
        <w:pStyle w:val="4"/>
        <w:bidi w:val="0"/>
        <w:rPr>
          <w:rFonts w:hint="eastAsia"/>
        </w:rPr>
      </w:pPr>
      <w:bookmarkStart w:id="110" w:name="_Toc1426"/>
      <w:bookmarkStart w:id="111" w:name="_Toc1352934623"/>
      <w:bookmarkStart w:id="112" w:name="_Toc2048036413"/>
      <w:bookmarkStart w:id="113" w:name="_Toc1483494558"/>
      <w:bookmarkStart w:id="114" w:name="_Toc1104088253"/>
      <w:bookmarkStart w:id="115" w:name="_Toc915607149"/>
      <w:bookmarkStart w:id="116" w:name="_Toc1471"/>
      <w:bookmarkStart w:id="117" w:name="_Toc23476"/>
      <w:r>
        <w:rPr>
          <w:rFonts w:hint="eastAsia"/>
          <w:lang w:val="en-US" w:eastAsia="zh-CN"/>
        </w:rPr>
        <w:t>3.4</w:t>
      </w:r>
      <w:r>
        <w:rPr>
          <w:rFonts w:hint="eastAsia"/>
        </w:rPr>
        <w:t>.</w:t>
      </w:r>
      <w:r>
        <w:rPr>
          <w:rFonts w:hint="eastAsia"/>
          <w:lang w:val="en-US" w:eastAsia="zh-CN"/>
        </w:rPr>
        <w:t>3</w:t>
      </w:r>
      <w:r>
        <w:rPr>
          <w:rFonts w:hint="eastAsia"/>
        </w:rPr>
        <w:t xml:space="preserve"> 35kV避雷器技术参数</w:t>
      </w:r>
      <w:bookmarkEnd w:id="110"/>
      <w:bookmarkEnd w:id="111"/>
      <w:bookmarkEnd w:id="112"/>
      <w:bookmarkEnd w:id="113"/>
      <w:bookmarkEnd w:id="114"/>
      <w:bookmarkEnd w:id="115"/>
      <w:bookmarkEnd w:id="116"/>
      <w:bookmarkEnd w:id="117"/>
    </w:p>
    <w:p w14:paraId="7B5D3B27">
      <w:pPr>
        <w:tabs>
          <w:tab w:val="left" w:pos="576"/>
        </w:tabs>
        <w:spacing w:line="360" w:lineRule="auto"/>
        <w:ind w:firstLine="360" w:firstLineChars="150"/>
        <w:rPr>
          <w:rFonts w:hint="eastAsia" w:ascii="宋体" w:hAnsi="宋体" w:eastAsia="宋体" w:cs="宋体"/>
          <w:sz w:val="24"/>
        </w:rPr>
      </w:pPr>
      <w:r>
        <w:rPr>
          <w:rFonts w:hint="eastAsia" w:ascii="宋体" w:hAnsi="宋体" w:eastAsia="宋体" w:cs="宋体"/>
          <w:sz w:val="24"/>
        </w:rPr>
        <w:t>额定电压：51kV</w:t>
      </w:r>
    </w:p>
    <w:p w14:paraId="3D43D052">
      <w:pPr>
        <w:tabs>
          <w:tab w:val="left" w:pos="576"/>
        </w:tabs>
        <w:spacing w:line="360" w:lineRule="auto"/>
        <w:ind w:firstLine="360" w:firstLineChars="150"/>
        <w:rPr>
          <w:rFonts w:hint="eastAsia" w:ascii="宋体" w:hAnsi="宋体" w:eastAsia="宋体" w:cs="宋体"/>
          <w:sz w:val="24"/>
        </w:rPr>
      </w:pPr>
      <w:r>
        <w:rPr>
          <w:rFonts w:hint="eastAsia" w:ascii="宋体" w:hAnsi="宋体" w:eastAsia="宋体" w:cs="宋体"/>
          <w:sz w:val="24"/>
        </w:rPr>
        <w:t>持续运行电压： 40.8kV</w:t>
      </w:r>
    </w:p>
    <w:p w14:paraId="42B05C55">
      <w:pPr>
        <w:tabs>
          <w:tab w:val="left" w:pos="576"/>
        </w:tabs>
        <w:spacing w:line="360" w:lineRule="auto"/>
        <w:ind w:firstLine="360" w:firstLineChars="150"/>
        <w:rPr>
          <w:rFonts w:hint="eastAsia" w:ascii="宋体" w:hAnsi="宋体" w:eastAsia="宋体" w:cs="宋体"/>
          <w:sz w:val="24"/>
        </w:rPr>
      </w:pPr>
      <w:r>
        <w:rPr>
          <w:rFonts w:hint="eastAsia" w:ascii="宋体" w:hAnsi="宋体" w:eastAsia="宋体" w:cs="宋体"/>
          <w:sz w:val="24"/>
        </w:rPr>
        <w:t xml:space="preserve">直流参考电压（1mA）： </w:t>
      </w:r>
      <w:r>
        <w:rPr>
          <w:rFonts w:hint="eastAsia" w:ascii="宋体" w:hAnsi="宋体" w:eastAsia="宋体" w:cs="宋体"/>
          <w:sz w:val="24"/>
        </w:rPr>
        <w:sym w:font="Symbol" w:char="F0B3"/>
      </w:r>
      <w:r>
        <w:rPr>
          <w:rFonts w:hint="eastAsia" w:ascii="宋体" w:hAnsi="宋体" w:eastAsia="宋体" w:cs="宋体"/>
          <w:sz w:val="24"/>
        </w:rPr>
        <w:t>76kV</w:t>
      </w:r>
    </w:p>
    <w:p w14:paraId="770CBBCA">
      <w:pPr>
        <w:tabs>
          <w:tab w:val="left" w:pos="576"/>
        </w:tabs>
        <w:spacing w:line="360" w:lineRule="auto"/>
        <w:ind w:firstLine="360" w:firstLineChars="150"/>
        <w:rPr>
          <w:rFonts w:hint="eastAsia" w:ascii="宋体" w:hAnsi="宋体" w:eastAsia="宋体" w:cs="宋体"/>
          <w:sz w:val="24"/>
        </w:rPr>
      </w:pPr>
      <w:r>
        <w:rPr>
          <w:rFonts w:hint="eastAsia" w:ascii="宋体" w:hAnsi="宋体" w:eastAsia="宋体" w:cs="宋体"/>
          <w:sz w:val="24"/>
        </w:rPr>
        <w:t>标称放电电流：5 kA（峰值）</w:t>
      </w:r>
    </w:p>
    <w:p w14:paraId="54D7879F">
      <w:pPr>
        <w:tabs>
          <w:tab w:val="left" w:pos="576"/>
        </w:tabs>
        <w:spacing w:line="360" w:lineRule="auto"/>
        <w:ind w:firstLine="360" w:firstLineChars="150"/>
        <w:rPr>
          <w:rFonts w:hint="eastAsia" w:ascii="宋体" w:hAnsi="宋体" w:eastAsia="宋体" w:cs="宋体"/>
          <w:sz w:val="24"/>
        </w:rPr>
      </w:pPr>
      <w:r>
        <w:rPr>
          <w:rFonts w:hint="eastAsia" w:ascii="宋体" w:hAnsi="宋体" w:eastAsia="宋体" w:cs="宋体"/>
          <w:sz w:val="24"/>
        </w:rPr>
        <w:t xml:space="preserve">标称放电电流残压：≤134kV（峰值） </w:t>
      </w:r>
    </w:p>
    <w:p w14:paraId="11CD1A89">
      <w:pPr>
        <w:tabs>
          <w:tab w:val="left" w:pos="426"/>
        </w:tabs>
        <w:spacing w:line="360" w:lineRule="auto"/>
        <w:ind w:firstLine="360" w:firstLineChars="150"/>
        <w:rPr>
          <w:rFonts w:hint="eastAsia" w:ascii="宋体" w:hAnsi="宋体" w:eastAsia="宋体" w:cs="宋体"/>
          <w:sz w:val="24"/>
        </w:rPr>
      </w:pPr>
      <w:r>
        <w:rPr>
          <w:rFonts w:hint="eastAsia" w:ascii="宋体" w:hAnsi="宋体" w:eastAsia="宋体" w:cs="宋体"/>
          <w:sz w:val="24"/>
        </w:rPr>
        <w:t>2ms方波电流耐受值： 400A（峰值）</w:t>
      </w:r>
    </w:p>
    <w:p w14:paraId="18ACCD17">
      <w:pPr>
        <w:pStyle w:val="4"/>
        <w:bidi w:val="0"/>
        <w:rPr>
          <w:rFonts w:hint="eastAsia"/>
        </w:rPr>
      </w:pPr>
      <w:bookmarkStart w:id="118" w:name="_Toc2637"/>
      <w:bookmarkStart w:id="119" w:name="_Toc27799"/>
      <w:bookmarkStart w:id="120" w:name="_Toc1889022488"/>
      <w:bookmarkStart w:id="121" w:name="_Toc5074444"/>
      <w:bookmarkStart w:id="122" w:name="_Toc807894636"/>
      <w:bookmarkStart w:id="123" w:name="_Toc1480099175"/>
      <w:bookmarkStart w:id="124" w:name="_Toc15978"/>
      <w:bookmarkStart w:id="125" w:name="_Toc1215354325"/>
      <w:r>
        <w:rPr>
          <w:rFonts w:hint="eastAsia"/>
          <w:lang w:val="en-US" w:eastAsia="zh-CN"/>
        </w:rPr>
        <w:t>3</w:t>
      </w:r>
      <w:r>
        <w:rPr>
          <w:rFonts w:hint="eastAsia"/>
        </w:rPr>
        <w:t>.</w:t>
      </w:r>
      <w:r>
        <w:rPr>
          <w:rFonts w:hint="eastAsia"/>
          <w:lang w:val="en-US" w:eastAsia="zh-CN"/>
        </w:rPr>
        <w:t>4.4</w:t>
      </w:r>
      <w:r>
        <w:rPr>
          <w:rFonts w:hint="eastAsia"/>
        </w:rPr>
        <w:t xml:space="preserve"> 智能箱变测控装置</w:t>
      </w:r>
      <w:bookmarkEnd w:id="118"/>
      <w:bookmarkEnd w:id="119"/>
      <w:bookmarkEnd w:id="120"/>
      <w:bookmarkEnd w:id="121"/>
      <w:bookmarkEnd w:id="122"/>
      <w:bookmarkEnd w:id="123"/>
      <w:bookmarkEnd w:id="124"/>
      <w:bookmarkEnd w:id="125"/>
    </w:p>
    <w:p w14:paraId="7BD0BCE0">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智能箱变测控装置用于储能中升压箱式变电站的智能测控、通信管理，可实现箱变高低压侧的模拟量采集、非电量保护、 断路器远方分合闸控制和通讯功能，通信规约采用MODBUS和IEC104。</w:t>
      </w:r>
    </w:p>
    <w:p w14:paraId="027DC60A">
      <w:pPr>
        <w:pStyle w:val="4"/>
        <w:bidi w:val="0"/>
        <w:rPr>
          <w:rFonts w:hint="eastAsia"/>
        </w:rPr>
      </w:pPr>
      <w:bookmarkStart w:id="126" w:name="_Toc5494"/>
      <w:bookmarkStart w:id="127" w:name="_Toc402718568"/>
      <w:bookmarkStart w:id="128" w:name="_Toc1723751024"/>
      <w:bookmarkStart w:id="129" w:name="_Toc1893530918"/>
      <w:bookmarkStart w:id="130" w:name="_Toc772"/>
      <w:bookmarkStart w:id="131" w:name="_Toc1534318075"/>
      <w:bookmarkStart w:id="132" w:name="_Toc1743173658"/>
      <w:bookmarkStart w:id="133" w:name="_Toc922"/>
      <w:r>
        <w:rPr>
          <w:rFonts w:hint="eastAsia"/>
          <w:lang w:val="en-US" w:eastAsia="zh-CN"/>
        </w:rPr>
        <w:t>3.4.5</w:t>
      </w:r>
      <w:r>
        <w:rPr>
          <w:rFonts w:hint="eastAsia"/>
        </w:rPr>
        <w:t xml:space="preserve"> 低压配置要求</w:t>
      </w:r>
      <w:bookmarkEnd w:id="126"/>
      <w:bookmarkEnd w:id="127"/>
      <w:bookmarkEnd w:id="128"/>
      <w:bookmarkEnd w:id="129"/>
      <w:bookmarkEnd w:id="130"/>
      <w:bookmarkEnd w:id="131"/>
      <w:bookmarkEnd w:id="132"/>
      <w:bookmarkEnd w:id="133"/>
    </w:p>
    <w:p w14:paraId="4FE1F7C9">
      <w:pPr>
        <w:tabs>
          <w:tab w:val="left" w:pos="576"/>
        </w:tabs>
        <w:spacing w:line="360" w:lineRule="auto"/>
        <w:ind w:firstLine="480" w:firstLineChars="200"/>
        <w:rPr>
          <w:rFonts w:hint="eastAsia" w:ascii="宋体" w:hAnsi="宋体" w:eastAsia="宋体" w:cs="宋体"/>
          <w:b/>
          <w:sz w:val="24"/>
          <w:u w:val="single"/>
        </w:rPr>
      </w:pPr>
      <w:r>
        <w:rPr>
          <w:rFonts w:hint="eastAsia" w:ascii="宋体" w:hAnsi="宋体" w:eastAsia="宋体" w:cs="宋体"/>
          <w:sz w:val="24"/>
        </w:rPr>
        <w:t>在箱变低压侧配置一台辅助干变（容量：</w:t>
      </w:r>
      <w:r>
        <w:rPr>
          <w:rFonts w:hint="eastAsia" w:ascii="宋体" w:hAnsi="宋体" w:cs="宋体"/>
          <w:sz w:val="24"/>
          <w:lang w:val="en-US" w:eastAsia="zh-CN"/>
        </w:rPr>
        <w:t>9</w:t>
      </w:r>
      <w:r>
        <w:rPr>
          <w:rFonts w:hint="eastAsia" w:ascii="宋体" w:hAnsi="宋体" w:eastAsia="宋体" w:cs="宋体"/>
          <w:sz w:val="24"/>
          <w:lang w:val="en-US" w:eastAsia="zh-CN"/>
        </w:rPr>
        <w:t>0</w:t>
      </w:r>
      <w:r>
        <w:rPr>
          <w:rFonts w:hint="eastAsia" w:ascii="宋体" w:hAnsi="宋体" w:eastAsia="宋体" w:cs="宋体"/>
          <w:sz w:val="24"/>
        </w:rPr>
        <w:t>kVA），参数为0.69kV/0.38kV-0.22kV，低压侧配置0.5s级 电流互感器3只（与智能箱变测控装置配套）；配置空气开关、指针电流表、电压表等。</w:t>
      </w:r>
      <w:r>
        <w:rPr>
          <w:rFonts w:hint="eastAsia" w:ascii="宋体" w:hAnsi="宋体" w:eastAsia="宋体" w:cs="宋体"/>
          <w:b/>
          <w:sz w:val="24"/>
          <w:u w:val="single"/>
        </w:rPr>
        <w:t>用于给储能单元内的储能设备和箱变内UPS、低压侧配电箱、照明等供电。</w:t>
      </w:r>
    </w:p>
    <w:p w14:paraId="41E3EA2F">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箱变测控装置如无法直采690V电压，则需在箱变低压侧配置1组（三相）0.5级电压互感器。</w:t>
      </w:r>
    </w:p>
    <w:p w14:paraId="70327333">
      <w:pPr>
        <w:tabs>
          <w:tab w:val="left" w:pos="576"/>
        </w:tabs>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箱变内应设置带有温湿度控制器的加热装置。</w:t>
      </w:r>
    </w:p>
    <w:p w14:paraId="125EF86D">
      <w:pPr>
        <w:spacing w:line="360" w:lineRule="auto"/>
        <w:ind w:firstLine="540" w:firstLineChars="225"/>
        <w:rPr>
          <w:rFonts w:hint="eastAsia" w:ascii="宋体" w:hAnsi="宋体" w:eastAsia="宋体" w:cs="宋体"/>
          <w:sz w:val="24"/>
        </w:rPr>
      </w:pPr>
      <w:r>
        <w:rPr>
          <w:rFonts w:hint="eastAsia" w:ascii="宋体" w:hAnsi="宋体" w:eastAsia="宋体" w:cs="宋体"/>
          <w:sz w:val="24"/>
        </w:rPr>
        <w:t>箱变低压侧配置3P浪涌保护器,禁止使用气体放电管。浪涌保护器的耐压值要求：耐压值必须不小于1100Vac。</w:t>
      </w:r>
    </w:p>
    <w:p w14:paraId="2CFB02EB">
      <w:pPr>
        <w:pStyle w:val="4"/>
        <w:bidi w:val="0"/>
        <w:rPr>
          <w:rFonts w:hint="eastAsia"/>
        </w:rPr>
      </w:pPr>
      <w:bookmarkStart w:id="134" w:name="_Toc14729"/>
      <w:bookmarkStart w:id="135" w:name="_Toc1770000679"/>
      <w:bookmarkStart w:id="136" w:name="_Toc17369"/>
      <w:bookmarkStart w:id="137" w:name="_Toc1547757632"/>
      <w:bookmarkStart w:id="138" w:name="_Toc1013973933"/>
      <w:bookmarkStart w:id="139" w:name="_Toc15373"/>
      <w:bookmarkStart w:id="140" w:name="_Toc300253349"/>
      <w:bookmarkStart w:id="141" w:name="_Toc1529062338"/>
      <w:r>
        <w:rPr>
          <w:rFonts w:hint="eastAsia"/>
          <w:lang w:val="en-US" w:eastAsia="zh-CN"/>
        </w:rPr>
        <w:t>3.4.6</w:t>
      </w:r>
      <w:r>
        <w:rPr>
          <w:rFonts w:hint="eastAsia"/>
        </w:rPr>
        <w:t xml:space="preserve"> 箱变总体结构要求</w:t>
      </w:r>
      <w:bookmarkEnd w:id="134"/>
      <w:bookmarkEnd w:id="135"/>
      <w:bookmarkEnd w:id="136"/>
      <w:bookmarkEnd w:id="137"/>
      <w:bookmarkEnd w:id="138"/>
      <w:bookmarkEnd w:id="139"/>
      <w:bookmarkEnd w:id="140"/>
      <w:bookmarkEnd w:id="141"/>
    </w:p>
    <w:p w14:paraId="77FC73A5">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箱变由高压室、变压器室、低压室等功能隔室组成，</w:t>
      </w:r>
      <w:r>
        <w:rPr>
          <w:rFonts w:hint="eastAsia" w:ascii="宋体" w:hAnsi="宋体" w:eastAsia="宋体" w:cs="宋体"/>
          <w:sz w:val="24"/>
          <w:lang w:val="en-US" w:eastAsia="zh-CN"/>
        </w:rPr>
        <w:t>整体</w:t>
      </w:r>
      <w:r>
        <w:rPr>
          <w:rFonts w:hint="eastAsia" w:ascii="宋体" w:hAnsi="宋体" w:eastAsia="宋体" w:cs="宋体"/>
          <w:sz w:val="24"/>
        </w:rPr>
        <w:t>防护等级满足IP</w:t>
      </w:r>
      <w:r>
        <w:rPr>
          <w:rFonts w:hint="eastAsia" w:ascii="宋体" w:hAnsi="宋体" w:eastAsia="宋体" w:cs="宋体"/>
          <w:sz w:val="24"/>
          <w:lang w:val="en-US" w:eastAsia="zh-CN"/>
        </w:rPr>
        <w:t>54</w:t>
      </w:r>
      <w:r>
        <w:rPr>
          <w:rFonts w:hint="eastAsia" w:ascii="宋体" w:hAnsi="宋体" w:eastAsia="宋体" w:cs="宋体"/>
          <w:sz w:val="24"/>
        </w:rPr>
        <w:t>,内部电器元件的安装位置应能够安全且方便的进行正常接线、操作、试验、检查和维护。</w:t>
      </w:r>
    </w:p>
    <w:p w14:paraId="7ECFB5B5">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箱变外门打开后如果有裸露的带电体，应设计合理的绝缘防护罩进行防护。</w:t>
      </w:r>
    </w:p>
    <w:p w14:paraId="1C60E0D4">
      <w:pPr>
        <w:tabs>
          <w:tab w:val="left" w:pos="576"/>
        </w:tabs>
        <w:spacing w:line="360" w:lineRule="auto"/>
        <w:rPr>
          <w:rFonts w:hint="eastAsia" w:ascii="宋体" w:hAnsi="宋体" w:eastAsia="宋体" w:cs="宋体"/>
          <w:sz w:val="24"/>
        </w:rPr>
      </w:pPr>
      <w:r>
        <w:rPr>
          <w:rFonts w:hint="eastAsia" w:ascii="宋体" w:hAnsi="宋体" w:eastAsia="宋体" w:cs="宋体"/>
          <w:sz w:val="24"/>
        </w:rPr>
        <w:t>箱变采用自然通风或强制风冷方式，在此条件下，在额定电流下的温升，应符合GB 17467、DL/T 537 的规定。箱变内部应采取除湿、防爆和防凝露措施。</w:t>
      </w:r>
    </w:p>
    <w:p w14:paraId="12A4E28F">
      <w:pPr>
        <w:tabs>
          <w:tab w:val="left" w:pos="576"/>
        </w:tabs>
        <w:spacing w:line="360" w:lineRule="auto"/>
        <w:rPr>
          <w:rFonts w:hint="eastAsia" w:ascii="宋体" w:hAnsi="宋体" w:eastAsia="宋体" w:cs="宋体"/>
          <w:sz w:val="24"/>
        </w:rPr>
      </w:pPr>
      <w:bookmarkStart w:id="142" w:name="_Toc424549759"/>
      <w:r>
        <w:rPr>
          <w:rFonts w:hint="eastAsia" w:ascii="宋体" w:hAnsi="宋体" w:eastAsia="宋体" w:cs="宋体"/>
          <w:sz w:val="24"/>
        </w:rPr>
        <w:t>1、外壳</w:t>
      </w:r>
      <w:bookmarkEnd w:id="142"/>
    </w:p>
    <w:p w14:paraId="5C8B26A0">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箱变材质采用冷轧钢板（厚度不小于2mm）喷漆；</w:t>
      </w:r>
    </w:p>
    <w:p w14:paraId="62E49E80">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防护层应喷涂均匀并有牢固的附着力，常规满足C3要求（15年），漆面附着能力要求4B级以上，保证寿命周期内不掉漆、不锈蚀。</w:t>
      </w:r>
    </w:p>
    <w:p w14:paraId="3A765C61">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底架应采用金属槽钢，槽钢上需要至少4个以上可伸缩式起重销，起重销旁边并喷涂吊装标识；槽钢外部预留不少于2处接地点，每处压接螺栓规格M12,并在接地点喷涂接地标识。</w:t>
      </w:r>
    </w:p>
    <w:p w14:paraId="6946B58C">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外壳及底架应有足够的机械强度，能耐受相关规定的负荷和撞击。设备在起吊、运输和安装时不应变形或损伤。</w:t>
      </w:r>
    </w:p>
    <w:p w14:paraId="1409DAAA">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外壳表面显眼处应设置有明显的安全警示标志。</w:t>
      </w:r>
    </w:p>
    <w:p w14:paraId="2F13F5AD">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所有的门应向外开，开启角度应大于90°，并设定位装置。门应有密封措施，并装有把手、暗闩和能防雨、防堵、防锈，铰链应采用内铰链，门应有装设外挂锁，门锁钥匙应能通用。当门关上时，应提供对外壳规定的防护等级。</w:t>
      </w:r>
    </w:p>
    <w:p w14:paraId="561E8C66">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箱体铰链、把手、暗闩等部件应采用不锈钢材质或热镀锌等措施进行防锈；</w:t>
      </w:r>
    </w:p>
    <w:p w14:paraId="52823898">
      <w:pPr>
        <w:tabs>
          <w:tab w:val="left" w:pos="576"/>
        </w:tabs>
        <w:spacing w:line="360" w:lineRule="auto"/>
        <w:rPr>
          <w:rFonts w:hint="eastAsia" w:ascii="宋体" w:hAnsi="宋体" w:eastAsia="宋体" w:cs="宋体"/>
          <w:sz w:val="24"/>
        </w:rPr>
      </w:pPr>
      <w:r>
        <w:rPr>
          <w:rFonts w:hint="eastAsia" w:ascii="宋体" w:hAnsi="宋体" w:eastAsia="宋体" w:cs="宋体"/>
          <w:sz w:val="24"/>
        </w:rPr>
        <w:t>箱体应有足够的自然散热通风能力，应设置足够的自然通风口和隔热措施，以保证在正常环境条件下长期空载运行时，散热风机不常启或周期性启停。</w:t>
      </w:r>
    </w:p>
    <w:p w14:paraId="52DFAF84">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箱体中变压器室和低压室应装有强制通风冷却装置，风机能分别根据预设定的变压器室和低压室温度值自动启动和停止。</w:t>
      </w:r>
    </w:p>
    <w:p w14:paraId="054163C9">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顶盖有隔热作用，能减少日照引起的变电站室内温度升高，顶部承受不应小于2500N/m2负荷，并确保箱顶不渗水、滴漏。</w:t>
      </w:r>
    </w:p>
    <w:p w14:paraId="4C6D0B1E">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外壳底板电缆孔的数量及大小根据项目实际电缆规格配置确定，电缆孔的位置应方便现场布线、接线，并设有阻燃性电缆密封装置，防止潮气或小动物进入箱变内部。</w:t>
      </w:r>
    </w:p>
    <w:p w14:paraId="747BBF41">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外壳在贮运过程中应采取良好的保护措施防止变形,碰撞花、积尘和日晒雨淋</w:t>
      </w:r>
    </w:p>
    <w:p w14:paraId="2FA318FD">
      <w:pPr>
        <w:tabs>
          <w:tab w:val="left" w:pos="576"/>
        </w:tabs>
        <w:spacing w:line="360" w:lineRule="auto"/>
        <w:rPr>
          <w:rFonts w:hint="eastAsia" w:ascii="宋体" w:hAnsi="宋体" w:eastAsia="宋体" w:cs="宋体"/>
          <w:sz w:val="24"/>
        </w:rPr>
      </w:pPr>
      <w:r>
        <w:rPr>
          <w:rFonts w:hint="eastAsia" w:ascii="宋体" w:hAnsi="宋体" w:eastAsia="宋体" w:cs="宋体"/>
          <w:sz w:val="24"/>
        </w:rPr>
        <w:t>2、表面喷涂要求</w:t>
      </w:r>
    </w:p>
    <w:p w14:paraId="709A8A12">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整体喷涂效果平整、无划痕；</w:t>
      </w:r>
    </w:p>
    <w:p w14:paraId="6B6EAB68">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喷涂颜色需参照色板，色号要求如下所示：</w:t>
      </w:r>
    </w:p>
    <w:p w14:paraId="316FF047">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信号白，色卡号为RAL9003；</w:t>
      </w:r>
    </w:p>
    <w:p w14:paraId="5C0DB11A">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信号黑，色卡号为RAL9004；</w:t>
      </w:r>
    </w:p>
    <w:p w14:paraId="75F87FC5">
      <w:pPr>
        <w:tabs>
          <w:tab w:val="left" w:pos="576"/>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红色，色卡号为RAL3028</w:t>
      </w:r>
      <w:r>
        <w:rPr>
          <w:rFonts w:hint="eastAsia" w:ascii="宋体" w:hAnsi="宋体" w:eastAsia="宋体" w:cs="宋体"/>
          <w:sz w:val="24"/>
          <w:lang w:eastAsia="zh-CN"/>
        </w:rPr>
        <w:t>；</w:t>
      </w:r>
    </w:p>
    <w:p w14:paraId="312DE2C9">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喷涂厚度保证在80μm~140μm之间；</w:t>
      </w:r>
    </w:p>
    <w:p w14:paraId="5D024C6A">
      <w:pPr>
        <w:tabs>
          <w:tab w:val="left" w:pos="576"/>
        </w:tabs>
        <w:spacing w:line="360" w:lineRule="auto"/>
        <w:rPr>
          <w:rFonts w:hint="eastAsia" w:ascii="宋体" w:hAnsi="宋体" w:eastAsia="宋体" w:cs="宋体"/>
          <w:sz w:val="24"/>
        </w:rPr>
      </w:pPr>
      <w:bookmarkStart w:id="143" w:name="_Toc424549763"/>
      <w:r>
        <w:rPr>
          <w:rFonts w:hint="eastAsia" w:ascii="宋体" w:hAnsi="宋体" w:eastAsia="宋体" w:cs="宋体"/>
          <w:sz w:val="24"/>
        </w:rPr>
        <w:t>3、母</w:t>
      </w:r>
      <w:bookmarkEnd w:id="143"/>
      <w:r>
        <w:rPr>
          <w:rFonts w:hint="eastAsia" w:ascii="宋体" w:hAnsi="宋体" w:eastAsia="宋体" w:cs="宋体"/>
          <w:sz w:val="24"/>
        </w:rPr>
        <w:t>排</w:t>
      </w:r>
    </w:p>
    <w:p w14:paraId="2B138EC6">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铜排材质为T2，型号为TMY，截面积须满足动热稳定要求。主母排及分支母排表面应进行搪锡处理，锡表面应完整无划痕、无打磨痕迹等；</w:t>
      </w:r>
    </w:p>
    <w:p w14:paraId="4D597E91">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母排应配有相色标识，具体如下表所示：</w:t>
      </w:r>
    </w:p>
    <w:p w14:paraId="05C598DF">
      <w:pPr>
        <w:tabs>
          <w:tab w:val="left" w:pos="576"/>
        </w:tabs>
        <w:spacing w:line="360" w:lineRule="auto"/>
        <w:jc w:val="center"/>
        <w:rPr>
          <w:rFonts w:hint="eastAsia" w:ascii="宋体" w:hAnsi="宋体" w:eastAsia="宋体" w:cs="宋体"/>
          <w:sz w:val="24"/>
        </w:rPr>
      </w:pPr>
      <w:r>
        <w:rPr>
          <w:rFonts w:hint="eastAsia" w:ascii="宋体" w:hAnsi="宋体" w:eastAsia="宋体" w:cs="宋体"/>
          <w:sz w:val="24"/>
        </w:rPr>
        <w:drawing>
          <wp:inline distT="0" distB="0" distL="114300" distR="114300">
            <wp:extent cx="4476750" cy="1068070"/>
            <wp:effectExtent l="0" t="0" r="3810" b="139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4476750" cy="1068070"/>
                    </a:xfrm>
                    <a:prstGeom prst="rect">
                      <a:avLst/>
                    </a:prstGeom>
                    <a:noFill/>
                    <a:ln>
                      <a:noFill/>
                    </a:ln>
                  </pic:spPr>
                </pic:pic>
              </a:graphicData>
            </a:graphic>
          </wp:inline>
        </w:drawing>
      </w:r>
    </w:p>
    <w:p w14:paraId="2582E9FF">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应选用优质热缩套管对各相母线进行绝缘处理，热缩后的套管厚度应满足相关要求，铜排搭接处绝缘护套包裹。截面形状选择全圆边形，其尺寸、公差等要求符合《GB/T5585.1 电工用铜、铝及其合金母线第一部分：铜和铜合金母线》。母排的外露部分（包括固定螺栓）要加绝缘外套保护。</w:t>
      </w:r>
    </w:p>
    <w:p w14:paraId="5D578315">
      <w:pPr>
        <w:tabs>
          <w:tab w:val="left" w:pos="576"/>
        </w:tabs>
        <w:spacing w:line="360" w:lineRule="auto"/>
        <w:rPr>
          <w:rFonts w:hint="eastAsia" w:ascii="宋体" w:hAnsi="宋体" w:eastAsia="宋体" w:cs="宋体"/>
          <w:sz w:val="24"/>
        </w:rPr>
      </w:pPr>
      <w:r>
        <w:rPr>
          <w:rFonts w:hint="eastAsia" w:ascii="宋体" w:hAnsi="宋体" w:eastAsia="宋体" w:cs="宋体"/>
          <w:sz w:val="24"/>
        </w:rPr>
        <w:t>4、观察窗</w:t>
      </w:r>
    </w:p>
    <w:p w14:paraId="3008A085">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高压室内门设置观察窗，观察窗满足燃弧试验要求及箱体整体防护等级要求。</w:t>
      </w:r>
    </w:p>
    <w:p w14:paraId="3253F427">
      <w:pPr>
        <w:tabs>
          <w:tab w:val="left" w:pos="576"/>
        </w:tabs>
        <w:spacing w:line="360" w:lineRule="auto"/>
        <w:rPr>
          <w:rFonts w:hint="eastAsia" w:ascii="宋体" w:hAnsi="宋体" w:eastAsia="宋体" w:cs="宋体"/>
          <w:sz w:val="24"/>
          <w:lang w:eastAsia="zh-CN"/>
        </w:rPr>
      </w:pPr>
      <w:r>
        <w:rPr>
          <w:rFonts w:hint="eastAsia" w:ascii="宋体" w:hAnsi="宋体" w:eastAsia="宋体" w:cs="宋体"/>
          <w:sz w:val="24"/>
        </w:rPr>
        <w:t>观察窗位置应能够使人员便于观察必须监视的组件及其关键部位的运行状态，如隔离开关的断口、接地开关的工作状态、高压侧主母排状态等</w:t>
      </w:r>
      <w:r>
        <w:rPr>
          <w:rFonts w:hint="eastAsia" w:ascii="宋体" w:hAnsi="宋体" w:eastAsia="宋体" w:cs="宋体"/>
          <w:sz w:val="24"/>
          <w:lang w:eastAsia="zh-CN"/>
        </w:rPr>
        <w:t>。</w:t>
      </w:r>
    </w:p>
    <w:p w14:paraId="2E13682D">
      <w:pPr>
        <w:tabs>
          <w:tab w:val="left" w:pos="576"/>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观察窗应采用双层钢化夹胶玻璃，玻璃带屏蔽网及接地线，玻璃厚度应≥10mm具有有足够机械强度、耐火特性及防爆特性观察窗应与高压导电体保持有足够的空气绝缘间隙</w:t>
      </w:r>
      <w:r>
        <w:rPr>
          <w:rFonts w:hint="eastAsia" w:ascii="宋体" w:hAnsi="宋体" w:eastAsia="宋体" w:cs="宋体"/>
          <w:sz w:val="24"/>
          <w:lang w:eastAsia="zh-CN"/>
        </w:rPr>
        <w:t>。</w:t>
      </w:r>
    </w:p>
    <w:p w14:paraId="1369A2F9">
      <w:pPr>
        <w:tabs>
          <w:tab w:val="left" w:pos="576"/>
        </w:tabs>
        <w:spacing w:line="360" w:lineRule="auto"/>
        <w:rPr>
          <w:rFonts w:hint="eastAsia" w:ascii="宋体" w:hAnsi="宋体" w:eastAsia="宋体" w:cs="宋体"/>
          <w:sz w:val="24"/>
        </w:rPr>
      </w:pPr>
      <w:bookmarkStart w:id="144" w:name="_Toc424549766"/>
      <w:r>
        <w:rPr>
          <w:rFonts w:hint="eastAsia" w:ascii="宋体" w:hAnsi="宋体" w:eastAsia="宋体" w:cs="宋体"/>
          <w:sz w:val="24"/>
        </w:rPr>
        <w:t>5、接地</w:t>
      </w:r>
      <w:bookmarkEnd w:id="144"/>
    </w:p>
    <w:p w14:paraId="1ADB07C4">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应提供一个主接地导电系统，将箱变中不属于设备主回路及辅助回路的所有金属元件接地，每个金属元件通过一个独立的回路与主接地导体相连接。</w:t>
      </w:r>
    </w:p>
    <w:p w14:paraId="26611E6D">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接地导体和接地连接应能承受接地回路的额定短时和峰值耐受电流，接地导体的电流密度应符合DL∕T 537规范的要求。接地连接线可使用螺栓连接，也可使用焊接，接地点应做好喷涂保护并设有明显的接地标识；箱体底座预留至少2个与场站主接地网连接的接地点，在箱体两端成对角布置，并喷有接地标识。</w:t>
      </w:r>
    </w:p>
    <w:p w14:paraId="2E1BC32D">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箱体的可开启门应采用截面积不小于4mm2且端部压有O型端头的多股软铜导体与接地的金属框架可靠连接。</w:t>
      </w:r>
    </w:p>
    <w:p w14:paraId="5E2AA9B8">
      <w:pPr>
        <w:tabs>
          <w:tab w:val="left" w:pos="576"/>
        </w:tabs>
        <w:spacing w:line="360" w:lineRule="auto"/>
        <w:rPr>
          <w:rFonts w:hint="eastAsia" w:ascii="宋体" w:hAnsi="宋体" w:eastAsia="宋体" w:cs="宋体"/>
          <w:sz w:val="24"/>
        </w:rPr>
      </w:pPr>
      <w:bookmarkStart w:id="145" w:name="_Toc424549767"/>
      <w:r>
        <w:rPr>
          <w:rFonts w:hint="eastAsia" w:ascii="宋体" w:hAnsi="宋体" w:eastAsia="宋体" w:cs="宋体"/>
          <w:sz w:val="24"/>
        </w:rPr>
        <w:t>6、内部燃弧故障</w:t>
      </w:r>
      <w:bookmarkEnd w:id="145"/>
    </w:p>
    <w:p w14:paraId="515F384E">
      <w:pPr>
        <w:tabs>
          <w:tab w:val="left" w:pos="576"/>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对于由缺陷、异常使用条件、元件内部故障或误操作造成的故障引发的内部电弧，箱体应有承受一定内部燃弧的能力，以保障现场人员的安全。箱变高压侧额定电弧故障电流≥20kA,额定电弧故障持续时间≥0.5s。内部燃弧等级应满足IAC-AB级，燃弧压力释放通道朝向电缆沟</w:t>
      </w:r>
      <w:r>
        <w:rPr>
          <w:rFonts w:hint="eastAsia" w:ascii="宋体" w:hAnsi="宋体" w:eastAsia="宋体" w:cs="宋体"/>
          <w:sz w:val="24"/>
          <w:lang w:eastAsia="zh-CN"/>
        </w:rPr>
        <w:t>。</w:t>
      </w:r>
    </w:p>
    <w:p w14:paraId="1A651840">
      <w:pPr>
        <w:tabs>
          <w:tab w:val="left" w:pos="576"/>
        </w:tabs>
        <w:spacing w:line="360" w:lineRule="auto"/>
        <w:rPr>
          <w:rFonts w:hint="eastAsia" w:ascii="宋体" w:hAnsi="宋体" w:eastAsia="宋体" w:cs="宋体"/>
          <w:sz w:val="24"/>
        </w:rPr>
      </w:pPr>
      <w:bookmarkStart w:id="146" w:name="_Toc424549768"/>
      <w:r>
        <w:rPr>
          <w:rFonts w:hint="eastAsia" w:ascii="宋体" w:hAnsi="宋体" w:eastAsia="宋体" w:cs="宋体"/>
          <w:sz w:val="24"/>
          <w:lang w:val="en-US" w:eastAsia="zh-CN"/>
        </w:rPr>
        <w:t>7、</w:t>
      </w:r>
      <w:r>
        <w:rPr>
          <w:rFonts w:hint="eastAsia" w:ascii="宋体" w:hAnsi="宋体" w:eastAsia="宋体" w:cs="宋体"/>
          <w:sz w:val="24"/>
        </w:rPr>
        <w:t>防腐处理和防凝露措施</w:t>
      </w:r>
      <w:bookmarkEnd w:id="146"/>
    </w:p>
    <w:p w14:paraId="396BF41C">
      <w:pPr>
        <w:tabs>
          <w:tab w:val="left" w:pos="576"/>
        </w:tabs>
        <w:spacing w:line="360" w:lineRule="auto"/>
        <w:ind w:firstLine="480" w:firstLineChars="200"/>
        <w:rPr>
          <w:rFonts w:hint="eastAsia" w:ascii="宋体" w:hAnsi="宋体" w:eastAsia="宋体" w:cs="宋体"/>
          <w:sz w:val="24"/>
        </w:rPr>
      </w:pPr>
      <w:r>
        <w:rPr>
          <w:rFonts w:hint="eastAsia" w:ascii="宋体" w:hAnsi="宋体" w:eastAsia="宋体" w:cs="宋体"/>
          <w:sz w:val="24"/>
        </w:rPr>
        <w:t>箱变中用金属材料制成的基座、外壳、隔板等必须经过防腐处理和喷涂防护层。室内应装设驱潮装置，以防止因凝露而影响设备各元件的绝缘性能和对金属材料的腐蚀。</w:t>
      </w:r>
    </w:p>
    <w:p w14:paraId="44C4D7CC">
      <w:pPr>
        <w:tabs>
          <w:tab w:val="left" w:pos="576"/>
        </w:tabs>
        <w:spacing w:line="360" w:lineRule="auto"/>
        <w:rPr>
          <w:rFonts w:hint="eastAsia" w:ascii="宋体" w:hAnsi="宋体" w:eastAsia="宋体" w:cs="宋体"/>
          <w:sz w:val="24"/>
        </w:rPr>
      </w:pPr>
      <w:bookmarkStart w:id="147" w:name="_Toc424549770"/>
      <w:r>
        <w:rPr>
          <w:rFonts w:hint="eastAsia" w:ascii="宋体" w:hAnsi="宋体" w:eastAsia="宋体" w:cs="宋体"/>
          <w:sz w:val="24"/>
          <w:lang w:val="en-US" w:eastAsia="zh-CN"/>
        </w:rPr>
        <w:t>8</w:t>
      </w:r>
      <w:r>
        <w:rPr>
          <w:rFonts w:hint="eastAsia" w:ascii="宋体" w:hAnsi="宋体" w:eastAsia="宋体" w:cs="宋体"/>
          <w:sz w:val="24"/>
        </w:rPr>
        <w:t>、铭牌</w:t>
      </w:r>
      <w:bookmarkEnd w:id="147"/>
    </w:p>
    <w:p w14:paraId="00BE3D72">
      <w:pPr>
        <w:tabs>
          <w:tab w:val="left" w:pos="576"/>
        </w:tabs>
        <w:spacing w:line="360" w:lineRule="auto"/>
        <w:ind w:firstLine="480" w:firstLineChars="200"/>
        <w:rPr>
          <w:rFonts w:hint="eastAsia"/>
          <w:lang w:val="en-US" w:eastAsia="zh-CN"/>
        </w:rPr>
      </w:pPr>
      <w:r>
        <w:rPr>
          <w:rFonts w:hint="eastAsia" w:ascii="宋体" w:hAnsi="宋体" w:eastAsia="宋体" w:cs="宋体"/>
          <w:sz w:val="24"/>
        </w:rPr>
        <w:t>铭牌内容应符合DL/T 537-2018 5.11的要求，铭牌应耐用清晰、易识别；正常运行时，应能容易识别出各功能单元的铭牌；铭牌采用采用亚光不锈钢材料蚀刻工艺制作，厚度应不小于1.0mm，放置于变压器室左门，便于观察。</w:t>
      </w:r>
      <w:r>
        <w:rPr>
          <w:rFonts w:hint="eastAsia"/>
          <w:lang w:val="en-US" w:eastAsia="zh-CN"/>
        </w:rPr>
        <w:br w:type="page"/>
      </w:r>
    </w:p>
    <w:p w14:paraId="68CFAD9D">
      <w:pPr>
        <w:pStyle w:val="2"/>
        <w:bidi w:val="0"/>
        <w:rPr>
          <w:rFonts w:hint="eastAsia"/>
          <w:lang w:val="en-US" w:eastAsia="zh-CN"/>
        </w:rPr>
      </w:pPr>
      <w:bookmarkStart w:id="148" w:name="_Toc3618"/>
      <w:r>
        <w:rPr>
          <w:rFonts w:hint="eastAsia"/>
          <w:lang w:val="en-US" w:eastAsia="zh-CN"/>
        </w:rPr>
        <w:t>四、</w:t>
      </w:r>
      <w:bookmarkEnd w:id="101"/>
      <w:r>
        <w:rPr>
          <w:rFonts w:hint="eastAsia"/>
          <w:lang w:val="en-US" w:eastAsia="zh-CN"/>
        </w:rPr>
        <w:t>供货范围</w:t>
      </w:r>
      <w:bookmarkEnd w:id="148"/>
    </w:p>
    <w:p w14:paraId="271048E5">
      <w:pPr>
        <w:pStyle w:val="3"/>
        <w:bidi w:val="0"/>
        <w:rPr>
          <w:rFonts w:hint="eastAsia"/>
          <w:lang w:val="en-US" w:eastAsia="zh-CN"/>
        </w:rPr>
      </w:pPr>
      <w:bookmarkStart w:id="149" w:name="_Toc2213"/>
      <w:bookmarkStart w:id="150" w:name="_Toc10081"/>
      <w:r>
        <w:rPr>
          <w:rFonts w:hint="eastAsia"/>
          <w:lang w:val="en-US" w:eastAsia="zh-CN"/>
        </w:rPr>
        <w:t>4.1 一般要求</w:t>
      </w:r>
      <w:bookmarkEnd w:id="149"/>
    </w:p>
    <w:p w14:paraId="6CEFA76D">
      <w:pPr>
        <w:tabs>
          <w:tab w:val="left" w:pos="2055"/>
        </w:tabs>
        <w:ind w:firstLine="480"/>
        <w:rPr>
          <w:szCs w:val="30"/>
        </w:rPr>
      </w:pPr>
      <w:r>
        <w:rPr>
          <w:rFonts w:hint="eastAsia"/>
          <w:szCs w:val="30"/>
          <w:lang w:val="en-US" w:eastAsia="zh-CN"/>
        </w:rPr>
        <w:t>3</w:t>
      </w:r>
      <w:r>
        <w:rPr>
          <w:rFonts w:hint="eastAsia"/>
          <w:szCs w:val="30"/>
        </w:rPr>
        <w:t>.1.1</w:t>
      </w:r>
      <w:r>
        <w:rPr>
          <w:rFonts w:hint="eastAsia"/>
          <w:szCs w:val="30"/>
          <w:lang w:val="en-US" w:eastAsia="zh-CN"/>
        </w:rPr>
        <w:t xml:space="preserve"> </w:t>
      </w:r>
      <w:r>
        <w:rPr>
          <w:rFonts w:hint="eastAsia"/>
          <w:szCs w:val="30"/>
          <w:lang w:eastAsia="zh-CN"/>
        </w:rPr>
        <w:t>卖方</w:t>
      </w:r>
      <w:r>
        <w:rPr>
          <w:rFonts w:hint="eastAsia"/>
          <w:szCs w:val="30"/>
        </w:rPr>
        <w:t>保证提供设备为先进的、成熟的、完整的和安全可靠的，且设备满足本技术</w:t>
      </w:r>
      <w:r>
        <w:rPr>
          <w:rFonts w:hint="eastAsia"/>
          <w:szCs w:val="30"/>
          <w:lang w:val="en-US" w:eastAsia="zh-CN"/>
        </w:rPr>
        <w:t>协议</w:t>
      </w:r>
      <w:r>
        <w:rPr>
          <w:rFonts w:hint="eastAsia"/>
          <w:szCs w:val="30"/>
        </w:rPr>
        <w:t>要求。</w:t>
      </w:r>
    </w:p>
    <w:p w14:paraId="4DED802B">
      <w:pPr>
        <w:tabs>
          <w:tab w:val="left" w:pos="2055"/>
        </w:tabs>
        <w:ind w:firstLine="480"/>
        <w:rPr>
          <w:szCs w:val="30"/>
        </w:rPr>
      </w:pPr>
      <w:r>
        <w:rPr>
          <w:rFonts w:hint="eastAsia"/>
          <w:szCs w:val="30"/>
          <w:lang w:val="en-US" w:eastAsia="zh-CN"/>
        </w:rPr>
        <w:t>3</w:t>
      </w:r>
      <w:r>
        <w:rPr>
          <w:rFonts w:hint="eastAsia"/>
          <w:szCs w:val="30"/>
        </w:rPr>
        <w:t>.1.2</w:t>
      </w:r>
      <w:r>
        <w:rPr>
          <w:rFonts w:hint="eastAsia"/>
          <w:szCs w:val="30"/>
          <w:lang w:val="en-US" w:eastAsia="zh-CN"/>
        </w:rPr>
        <w:t xml:space="preserve"> </w:t>
      </w:r>
      <w:r>
        <w:rPr>
          <w:rFonts w:hint="eastAsia"/>
          <w:szCs w:val="30"/>
          <w:lang w:eastAsia="zh-CN"/>
        </w:rPr>
        <w:t>卖方</w:t>
      </w:r>
      <w:r>
        <w:rPr>
          <w:rFonts w:hint="eastAsia"/>
          <w:szCs w:val="30"/>
        </w:rPr>
        <w:t>应提供详细供货清单，清单中依次说明型号、品牌、主要技术参数、数量等内容。对于属于整套设备运行和施工所必需的部件，即使本招标附件未列出或数目不足，</w:t>
      </w:r>
      <w:r>
        <w:rPr>
          <w:rFonts w:hint="eastAsia"/>
          <w:szCs w:val="30"/>
          <w:lang w:eastAsia="zh-CN"/>
        </w:rPr>
        <w:t>卖方</w:t>
      </w:r>
      <w:r>
        <w:rPr>
          <w:rFonts w:hint="eastAsia"/>
          <w:szCs w:val="30"/>
        </w:rPr>
        <w:t>仍须在执行招标时补足。</w:t>
      </w:r>
    </w:p>
    <w:p w14:paraId="11CB96B0">
      <w:pPr>
        <w:tabs>
          <w:tab w:val="left" w:pos="2055"/>
        </w:tabs>
        <w:ind w:firstLine="480"/>
        <w:rPr>
          <w:rFonts w:hint="default"/>
          <w:lang w:val="en-US" w:eastAsia="zh-CN"/>
        </w:rPr>
      </w:pPr>
      <w:r>
        <w:rPr>
          <w:rFonts w:hint="eastAsia"/>
          <w:szCs w:val="30"/>
          <w:lang w:val="en-US" w:eastAsia="zh-CN"/>
        </w:rPr>
        <w:t>3</w:t>
      </w:r>
      <w:r>
        <w:rPr>
          <w:rFonts w:hint="eastAsia"/>
          <w:szCs w:val="30"/>
        </w:rPr>
        <w:t>.1.3</w:t>
      </w:r>
      <w:r>
        <w:rPr>
          <w:rFonts w:hint="eastAsia"/>
          <w:szCs w:val="30"/>
          <w:lang w:val="en-US" w:eastAsia="zh-CN"/>
        </w:rPr>
        <w:t xml:space="preserve"> </w:t>
      </w:r>
      <w:r>
        <w:rPr>
          <w:rFonts w:hint="eastAsia"/>
          <w:szCs w:val="30"/>
          <w:lang w:eastAsia="zh-CN"/>
        </w:rPr>
        <w:t>卖方</w:t>
      </w:r>
      <w:r>
        <w:rPr>
          <w:rFonts w:hint="eastAsia"/>
          <w:szCs w:val="30"/>
        </w:rPr>
        <w:t>提供所供设备中的进口件清单，提供专用工具和仪器仪表清单、附件清单及其它需要的清单。</w:t>
      </w:r>
    </w:p>
    <w:bookmarkEnd w:id="150"/>
    <w:p w14:paraId="3707CE3F">
      <w:pPr>
        <w:pStyle w:val="3"/>
        <w:bidi w:val="0"/>
        <w:rPr>
          <w:rFonts w:hint="eastAsia"/>
          <w:lang w:val="en-US" w:eastAsia="zh-CN"/>
        </w:rPr>
      </w:pPr>
      <w:bookmarkStart w:id="151" w:name="_Toc12068"/>
      <w:bookmarkStart w:id="152" w:name="_Toc9033"/>
      <w:r>
        <w:rPr>
          <w:rFonts w:hint="eastAsia"/>
          <w:lang w:val="en-US" w:eastAsia="zh-CN"/>
        </w:rPr>
        <w:t>4.2 供货</w:t>
      </w:r>
      <w:r>
        <w:commentReference w:id="4"/>
      </w:r>
      <w:r>
        <w:rPr>
          <w:rFonts w:hint="eastAsia"/>
          <w:lang w:val="en-US" w:eastAsia="zh-CN"/>
        </w:rPr>
        <w:t>清单</w:t>
      </w:r>
      <w:bookmarkEnd w:id="151"/>
      <w:bookmarkEnd w:id="152"/>
    </w:p>
    <w:p w14:paraId="33B420F8">
      <w:pPr>
        <w:snapToGrid w:val="0"/>
        <w:ind w:firstLine="480"/>
        <w:rPr>
          <w:szCs w:val="24"/>
        </w:rPr>
      </w:pPr>
      <w:r>
        <w:rPr>
          <w:szCs w:val="24"/>
          <w:highlight w:val="yellow"/>
        </w:rPr>
        <w:t>本</w:t>
      </w:r>
      <w:r>
        <w:rPr>
          <w:rFonts w:hint="eastAsia"/>
          <w:szCs w:val="24"/>
          <w:highlight w:val="yellow"/>
          <w:lang w:val="en-US" w:eastAsia="zh-CN"/>
        </w:rPr>
        <w:t>项目储能变流升压一体机系统总</w:t>
      </w:r>
      <w:r>
        <w:rPr>
          <w:szCs w:val="24"/>
          <w:highlight w:val="yellow"/>
        </w:rPr>
        <w:t>容量</w:t>
      </w:r>
      <w:r>
        <w:rPr>
          <w:rFonts w:hint="eastAsia"/>
          <w:szCs w:val="24"/>
          <w:highlight w:val="yellow"/>
          <w:lang w:val="en-US" w:eastAsia="zh-CN"/>
        </w:rPr>
        <w:t>为5</w:t>
      </w:r>
      <w:r>
        <w:rPr>
          <w:rFonts w:hint="eastAsia"/>
          <w:szCs w:val="24"/>
          <w:highlight w:val="yellow"/>
        </w:rPr>
        <w:t>0</w:t>
      </w:r>
      <w:r>
        <w:rPr>
          <w:szCs w:val="24"/>
          <w:highlight w:val="yellow"/>
        </w:rPr>
        <w:t>MW，</w:t>
      </w:r>
      <w:r>
        <w:rPr>
          <w:szCs w:val="24"/>
        </w:rPr>
        <w:t xml:space="preserve">具体供货清单如下表所示： </w:t>
      </w:r>
    </w:p>
    <w:p w14:paraId="48814D06">
      <w:pPr>
        <w:snapToGrid w:val="0"/>
        <w:jc w:val="center"/>
        <w:rPr>
          <w:rFonts w:hint="eastAsia"/>
          <w:b/>
          <w:sz w:val="21"/>
          <w:szCs w:val="21"/>
        </w:rPr>
      </w:pPr>
      <w:r>
        <w:rPr>
          <w:rFonts w:hint="eastAsia"/>
          <w:b/>
          <w:sz w:val="21"/>
          <w:szCs w:val="21"/>
          <w:lang w:val="en-US" w:eastAsia="zh-CN"/>
        </w:rPr>
        <w:t xml:space="preserve">表4.1 </w:t>
      </w:r>
      <w:r>
        <w:rPr>
          <w:rFonts w:hint="eastAsia"/>
          <w:b/>
          <w:sz w:val="21"/>
          <w:szCs w:val="21"/>
        </w:rPr>
        <w:t>主要供货清单</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1955"/>
        <w:gridCol w:w="3900"/>
        <w:gridCol w:w="888"/>
        <w:gridCol w:w="888"/>
      </w:tblGrid>
      <w:tr w14:paraId="51FA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11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153" w:name="_Toc16740"/>
            <w:bookmarkStart w:id="154" w:name="_Toc144209320"/>
            <w:r>
              <w:rPr>
                <w:rFonts w:hint="eastAsia" w:ascii="宋体" w:hAnsi="宋体" w:eastAsia="宋体" w:cs="宋体"/>
                <w:b/>
                <w:bCs/>
                <w:i w:val="0"/>
                <w:iCs w:val="0"/>
                <w:color w:val="000000"/>
                <w:kern w:val="0"/>
                <w:sz w:val="24"/>
                <w:szCs w:val="24"/>
                <w:u w:val="none"/>
                <w:lang w:val="en-US" w:eastAsia="zh-CN" w:bidi="ar"/>
              </w:rPr>
              <w:t>序号</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5D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48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14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21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1E8A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34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7D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变流升压一体机</w:t>
            </w: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C9AA">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eStation-HV35-5200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F0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2C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r>
      <w:tr w14:paraId="4556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4F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42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变流部分</w:t>
            </w: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44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C3防腐、IP54防护等级</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55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B4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r>
      <w:tr w14:paraId="302D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D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C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B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PCS2000G2/215kW</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7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3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8511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0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6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通讯控制柜</w:t>
            </w: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A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eLink-2000控制器</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5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4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AC21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B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B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交流汇流柜</w:t>
            </w: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8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24路交流功率汇流，配置3200A/3级 固定式交流框架断路器+690VAC/500A熔断器</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04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8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382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F5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D3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升压部分</w:t>
            </w: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E7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C3防腐、IP54防护等级</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5A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E2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r>
      <w:tr w14:paraId="02E8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D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9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主变压器室</w:t>
            </w: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0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SCB13-5200kVA-35±2*2.5%/0.69kV 8% 双绕组+风机+传感器+铜牌+外壳等其他附件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7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3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58B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5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0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高压室</w:t>
            </w: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9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高压组合式框架断路器+高压隔离开关+温度控制器+电流互感器+其他附件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0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A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549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5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0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辅助变压器室</w:t>
            </w: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9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90kVA 0.69/0.38kV</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45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C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FA5D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C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D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低压室配电室</w:t>
            </w: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5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3kVA/2h不间断电源+开关设备附件</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4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7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bl>
    <w:p w14:paraId="38E8DE65">
      <w:pPr>
        <w:rPr>
          <w:rFonts w:hint="eastAsia"/>
          <w:lang w:val="en-US" w:eastAsia="zh-CN"/>
        </w:rPr>
      </w:pPr>
    </w:p>
    <w:p w14:paraId="477A5836">
      <w:pPr>
        <w:pStyle w:val="3"/>
        <w:bidi w:val="0"/>
        <w:rPr>
          <w:rFonts w:hint="eastAsia"/>
          <w:lang w:val="en-US" w:eastAsia="zh-CN"/>
        </w:rPr>
      </w:pPr>
      <w:bookmarkStart w:id="155" w:name="_Toc449"/>
      <w:r>
        <w:rPr>
          <w:rFonts w:hint="eastAsia"/>
          <w:lang w:val="en-US" w:eastAsia="zh-CN"/>
        </w:rPr>
        <w:t>4.3 供货界面</w:t>
      </w:r>
      <w:bookmarkEnd w:id="155"/>
    </w:p>
    <w:p w14:paraId="1D02FC6E">
      <w:pPr>
        <w:bidi w:val="0"/>
        <w:ind w:firstLine="480" w:firstLineChars="200"/>
        <w:rPr>
          <w:rFonts w:hint="eastAsia"/>
          <w:b w:val="0"/>
          <w:bCs w:val="0"/>
          <w:sz w:val="24"/>
          <w:szCs w:val="24"/>
          <w:lang w:eastAsia="zh-CN"/>
        </w:rPr>
      </w:pPr>
      <w:r>
        <w:rPr>
          <w:rFonts w:hint="eastAsia"/>
          <w:lang w:val="en-US" w:eastAsia="zh-CN"/>
        </w:rPr>
        <w:t>本项目的供货范围组串式储能变流升压一体机系统，包括组串式PCS、升压变压器、箱变测控、辅助变、通讯控制柜及交流汇流柜，</w:t>
      </w:r>
      <w:r>
        <w:rPr>
          <w:rFonts w:hint="eastAsia"/>
          <w:sz w:val="24"/>
          <w:szCs w:val="24"/>
          <w:lang w:val="en-US" w:eastAsia="zh-CN"/>
        </w:rPr>
        <w:t>卖方需</w:t>
      </w:r>
      <w:r>
        <w:rPr>
          <w:rFonts w:hint="eastAsia" w:eastAsia="宋体"/>
          <w:sz w:val="24"/>
          <w:szCs w:val="24"/>
        </w:rPr>
        <w:t>成套提供储能</w:t>
      </w:r>
      <w:r>
        <w:rPr>
          <w:rFonts w:hint="eastAsia"/>
          <w:sz w:val="24"/>
          <w:szCs w:val="24"/>
          <w:lang w:val="en-US" w:eastAsia="zh-CN"/>
        </w:rPr>
        <w:t>变流升压一体机</w:t>
      </w:r>
      <w:r>
        <w:rPr>
          <w:rFonts w:hint="eastAsia" w:eastAsia="宋体"/>
          <w:sz w:val="24"/>
          <w:szCs w:val="24"/>
        </w:rPr>
        <w:t>系统</w:t>
      </w:r>
      <w:r>
        <w:rPr>
          <w:rFonts w:hint="eastAsia"/>
          <w:sz w:val="24"/>
          <w:szCs w:val="24"/>
          <w:lang w:val="en-US" w:eastAsia="zh-CN"/>
        </w:rPr>
        <w:t>设备及内部连接线缆及附件</w:t>
      </w:r>
      <w:r>
        <w:rPr>
          <w:rFonts w:hint="eastAsia"/>
          <w:b w:val="0"/>
          <w:bCs w:val="0"/>
          <w:sz w:val="24"/>
          <w:szCs w:val="24"/>
          <w:lang w:eastAsia="zh-CN"/>
        </w:rPr>
        <w:t>。</w:t>
      </w:r>
    </w:p>
    <w:p w14:paraId="4FE16A91">
      <w:pPr>
        <w:spacing w:line="360" w:lineRule="auto"/>
        <w:ind w:firstLine="480" w:firstLineChars="200"/>
        <w:rPr>
          <w:rFonts w:hint="eastAsia" w:eastAsia="宋体"/>
          <w:sz w:val="24"/>
          <w:szCs w:val="24"/>
        </w:rPr>
      </w:pPr>
      <w:r>
        <w:rPr>
          <w:rFonts w:hint="eastAsia" w:eastAsia="宋体"/>
          <w:sz w:val="24"/>
          <w:szCs w:val="24"/>
        </w:rPr>
        <w:t>工程内两端设备都为</w:t>
      </w:r>
      <w:r>
        <w:rPr>
          <w:rFonts w:hint="eastAsia"/>
          <w:sz w:val="24"/>
          <w:szCs w:val="24"/>
          <w:lang w:val="en-US" w:eastAsia="zh-CN"/>
        </w:rPr>
        <w:t>卖方</w:t>
      </w:r>
      <w:r>
        <w:rPr>
          <w:rFonts w:hint="eastAsia" w:eastAsia="宋体"/>
          <w:sz w:val="24"/>
          <w:szCs w:val="24"/>
        </w:rPr>
        <w:t>设备时，两端设备之间的动力电缆、控制电缆、通讯电缆、光缆等所有连接设备都由</w:t>
      </w:r>
      <w:r>
        <w:rPr>
          <w:rFonts w:hint="eastAsia"/>
          <w:sz w:val="24"/>
          <w:szCs w:val="24"/>
          <w:lang w:val="en-US" w:eastAsia="zh-CN"/>
        </w:rPr>
        <w:t>卖方</w:t>
      </w:r>
      <w:r>
        <w:rPr>
          <w:rFonts w:hint="eastAsia" w:eastAsia="宋体"/>
          <w:sz w:val="24"/>
          <w:szCs w:val="24"/>
        </w:rPr>
        <w:t>设计并供货，并提供电缆清册给</w:t>
      </w:r>
      <w:r>
        <w:rPr>
          <w:rFonts w:hint="eastAsia"/>
          <w:sz w:val="24"/>
          <w:szCs w:val="24"/>
          <w:lang w:val="en-US" w:eastAsia="zh-CN"/>
        </w:rPr>
        <w:t>买方</w:t>
      </w:r>
      <w:r>
        <w:rPr>
          <w:rFonts w:hint="eastAsia" w:eastAsia="宋体"/>
          <w:sz w:val="24"/>
          <w:szCs w:val="24"/>
        </w:rPr>
        <w:t>。若只有一端为</w:t>
      </w:r>
      <w:r>
        <w:rPr>
          <w:rFonts w:hint="eastAsia"/>
          <w:sz w:val="24"/>
          <w:szCs w:val="24"/>
          <w:lang w:val="en-US" w:eastAsia="zh-CN"/>
        </w:rPr>
        <w:t>卖方</w:t>
      </w:r>
      <w:r>
        <w:rPr>
          <w:rFonts w:hint="eastAsia" w:eastAsia="宋体"/>
          <w:sz w:val="24"/>
          <w:szCs w:val="24"/>
        </w:rPr>
        <w:t>设备，另一端为其他厂家设备的，两端设备之间的动力电缆、控制电缆、通讯电缆、光缆等所有连接设备</w:t>
      </w:r>
      <w:r>
        <w:rPr>
          <w:rFonts w:hint="eastAsia"/>
          <w:sz w:val="24"/>
          <w:szCs w:val="24"/>
          <w:lang w:eastAsia="zh-CN"/>
        </w:rPr>
        <w:t>、</w:t>
      </w:r>
      <w:r>
        <w:rPr>
          <w:rFonts w:hint="eastAsia" w:eastAsia="宋体"/>
          <w:sz w:val="24"/>
          <w:szCs w:val="24"/>
        </w:rPr>
        <w:t>线缆</w:t>
      </w:r>
      <w:r>
        <w:rPr>
          <w:rFonts w:hint="eastAsia"/>
          <w:sz w:val="24"/>
          <w:szCs w:val="24"/>
          <w:lang w:val="en-US" w:eastAsia="zh-CN"/>
        </w:rPr>
        <w:t>及线缆终端</w:t>
      </w:r>
      <w:r>
        <w:rPr>
          <w:rFonts w:hint="eastAsia" w:eastAsia="宋体"/>
          <w:sz w:val="24"/>
          <w:szCs w:val="24"/>
        </w:rPr>
        <w:t>，由</w:t>
      </w:r>
      <w:r>
        <w:rPr>
          <w:rFonts w:hint="eastAsia"/>
          <w:sz w:val="24"/>
          <w:szCs w:val="24"/>
          <w:lang w:val="en-US" w:eastAsia="zh-CN"/>
        </w:rPr>
        <w:t>买方</w:t>
      </w:r>
      <w:r>
        <w:rPr>
          <w:rFonts w:hint="eastAsia" w:eastAsia="宋体"/>
          <w:sz w:val="24"/>
          <w:szCs w:val="24"/>
        </w:rPr>
        <w:t>提供。</w:t>
      </w:r>
    </w:p>
    <w:p w14:paraId="4ED37E60">
      <w:pPr>
        <w:spacing w:line="360" w:lineRule="auto"/>
        <w:ind w:left="0" w:leftChars="0" w:firstLine="480" w:firstLineChars="200"/>
        <w:rPr>
          <w:rFonts w:eastAsia="宋体"/>
          <w:sz w:val="24"/>
          <w:szCs w:val="24"/>
        </w:rPr>
      </w:pPr>
      <w:r>
        <w:rPr>
          <w:rFonts w:hint="eastAsia"/>
          <w:sz w:val="24"/>
          <w:szCs w:val="24"/>
          <w:lang w:val="en-US" w:eastAsia="zh-CN"/>
        </w:rPr>
        <w:t>卖方</w:t>
      </w:r>
      <w:r>
        <w:rPr>
          <w:rFonts w:hint="eastAsia" w:eastAsia="宋体"/>
          <w:sz w:val="24"/>
          <w:szCs w:val="24"/>
        </w:rPr>
        <w:t>无需提供供货范围外的设备、附件；但</w:t>
      </w:r>
      <w:r>
        <w:rPr>
          <w:rFonts w:hint="eastAsia"/>
          <w:sz w:val="24"/>
          <w:szCs w:val="24"/>
          <w:lang w:val="en-US" w:eastAsia="zh-CN"/>
        </w:rPr>
        <w:t>卖方</w:t>
      </w:r>
      <w:r>
        <w:rPr>
          <w:rFonts w:hint="eastAsia" w:eastAsia="宋体"/>
          <w:sz w:val="24"/>
          <w:szCs w:val="24"/>
        </w:rPr>
        <w:t>需提供供货设备</w:t>
      </w:r>
      <w:r>
        <w:rPr>
          <w:rFonts w:hint="eastAsia" w:ascii="宋体" w:hAnsi="宋体" w:eastAsia="宋体"/>
          <w:sz w:val="24"/>
          <w:szCs w:val="24"/>
        </w:rPr>
        <w:t>基础安装要求和布置尺寸，由</w:t>
      </w:r>
      <w:r>
        <w:rPr>
          <w:rFonts w:hint="eastAsia" w:ascii="宋体" w:hAnsi="宋体"/>
          <w:sz w:val="24"/>
          <w:szCs w:val="24"/>
          <w:lang w:val="en-US" w:eastAsia="zh-CN"/>
        </w:rPr>
        <w:t>买方</w:t>
      </w:r>
      <w:r>
        <w:rPr>
          <w:rFonts w:hint="eastAsia" w:ascii="宋体" w:hAnsi="宋体" w:eastAsia="宋体"/>
          <w:sz w:val="24"/>
          <w:szCs w:val="24"/>
        </w:rPr>
        <w:t>承包商提供防火封堵泥、电缆槽盒、电缆支架等附属设备，由</w:t>
      </w:r>
      <w:r>
        <w:rPr>
          <w:rFonts w:hint="eastAsia" w:ascii="宋体" w:hAnsi="宋体"/>
          <w:sz w:val="24"/>
          <w:szCs w:val="24"/>
          <w:lang w:val="en-US" w:eastAsia="zh-CN"/>
        </w:rPr>
        <w:t>买方</w:t>
      </w:r>
      <w:r>
        <w:rPr>
          <w:rFonts w:hint="eastAsia" w:ascii="宋体" w:hAnsi="宋体" w:eastAsia="宋体"/>
          <w:sz w:val="24"/>
          <w:szCs w:val="24"/>
        </w:rPr>
        <w:t>土建承包商提供相应混凝土基础、槽钢、接地网、埋件等附件</w:t>
      </w:r>
      <w:r>
        <w:rPr>
          <w:rFonts w:hint="eastAsia" w:eastAsia="宋体"/>
          <w:sz w:val="24"/>
          <w:szCs w:val="24"/>
        </w:rPr>
        <w:t>。项目详细工程供货及施工调试界面见下表：</w:t>
      </w:r>
    </w:p>
    <w:tbl>
      <w:tblPr>
        <w:tblStyle w:val="14"/>
        <w:tblW w:w="5000" w:type="pct"/>
        <w:tblInd w:w="0" w:type="dxa"/>
        <w:tblLayout w:type="autofit"/>
        <w:tblCellMar>
          <w:top w:w="0" w:type="dxa"/>
          <w:left w:w="108" w:type="dxa"/>
          <w:bottom w:w="0" w:type="dxa"/>
          <w:right w:w="108" w:type="dxa"/>
        </w:tblCellMar>
      </w:tblPr>
      <w:tblGrid>
        <w:gridCol w:w="496"/>
        <w:gridCol w:w="497"/>
        <w:gridCol w:w="706"/>
        <w:gridCol w:w="5252"/>
        <w:gridCol w:w="809"/>
        <w:gridCol w:w="762"/>
      </w:tblGrid>
      <w:tr w14:paraId="01501762">
        <w:tblPrEx>
          <w:tblCellMar>
            <w:top w:w="0" w:type="dxa"/>
            <w:left w:w="108" w:type="dxa"/>
            <w:bottom w:w="0" w:type="dxa"/>
            <w:right w:w="108" w:type="dxa"/>
          </w:tblCellMar>
        </w:tblPrEx>
        <w:trPr>
          <w:trHeight w:val="516" w:hRule="atLeast"/>
        </w:trPr>
        <w:tc>
          <w:tcPr>
            <w:tcW w:w="5000" w:type="pct"/>
            <w:gridSpan w:val="6"/>
            <w:tcBorders>
              <w:top w:val="single" w:color="000000" w:sz="8" w:space="0"/>
              <w:left w:val="single" w:color="000000" w:sz="8" w:space="0"/>
              <w:bottom w:val="single" w:color="000000" w:sz="4" w:space="0"/>
              <w:right w:val="single" w:color="000000" w:sz="4" w:space="0"/>
            </w:tcBorders>
            <w:noWrap/>
            <w:vAlign w:val="center"/>
          </w:tcPr>
          <w:p w14:paraId="48A09E81">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highlight w:val="yellow"/>
                <w:lang w:val="en-US" w:eastAsia="zh-CN" w:bidi="ar"/>
              </w:rPr>
              <w:t>XXXX</w:t>
            </w:r>
            <w:r>
              <w:rPr>
                <w:rFonts w:hint="eastAsia" w:ascii="宋体" w:hAnsi="宋体" w:cs="宋体"/>
                <w:b/>
                <w:bCs/>
                <w:color w:val="000000"/>
                <w:kern w:val="0"/>
                <w:sz w:val="32"/>
                <w:szCs w:val="32"/>
                <w:lang w:val="en-US" w:eastAsia="zh-CN" w:bidi="ar"/>
              </w:rPr>
              <w:t>项目</w:t>
            </w:r>
            <w:r>
              <w:rPr>
                <w:rFonts w:hint="eastAsia" w:ascii="宋体" w:hAnsi="宋体" w:eastAsia="宋体" w:cs="宋体"/>
                <w:b/>
                <w:bCs/>
                <w:color w:val="000000"/>
                <w:kern w:val="0"/>
                <w:sz w:val="32"/>
                <w:szCs w:val="32"/>
                <w:lang w:bidi="ar"/>
              </w:rPr>
              <w:t>工程界面</w:t>
            </w:r>
          </w:p>
        </w:tc>
      </w:tr>
      <w:tr w14:paraId="28D1CD4D">
        <w:tblPrEx>
          <w:tblCellMar>
            <w:top w:w="0" w:type="dxa"/>
            <w:left w:w="108" w:type="dxa"/>
            <w:bottom w:w="0" w:type="dxa"/>
            <w:right w:w="108" w:type="dxa"/>
          </w:tblCellMar>
        </w:tblPrEx>
        <w:trPr>
          <w:trHeight w:val="348" w:hRule="atLeast"/>
        </w:trPr>
        <w:tc>
          <w:tcPr>
            <w:tcW w:w="291" w:type="pct"/>
            <w:vMerge w:val="restart"/>
            <w:tcBorders>
              <w:top w:val="nil"/>
              <w:left w:val="single" w:color="000000" w:sz="8" w:space="0"/>
              <w:right w:val="single" w:color="000000" w:sz="4" w:space="0"/>
            </w:tcBorders>
            <w:noWrap/>
            <w:vAlign w:val="center"/>
          </w:tcPr>
          <w:p w14:paraId="23BA140E">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编号</w:t>
            </w:r>
          </w:p>
        </w:tc>
        <w:tc>
          <w:tcPr>
            <w:tcW w:w="291" w:type="pct"/>
            <w:vMerge w:val="restart"/>
            <w:tcBorders>
              <w:top w:val="nil"/>
              <w:left w:val="single" w:color="000000" w:sz="4" w:space="0"/>
              <w:right w:val="single" w:color="000000" w:sz="4" w:space="0"/>
            </w:tcBorders>
            <w:noWrap/>
            <w:vAlign w:val="center"/>
          </w:tcPr>
          <w:p w14:paraId="76CF77E6">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项目</w:t>
            </w:r>
          </w:p>
          <w:p w14:paraId="2AA9A992">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阶段</w:t>
            </w:r>
          </w:p>
        </w:tc>
        <w:tc>
          <w:tcPr>
            <w:tcW w:w="3495" w:type="pct"/>
            <w:gridSpan w:val="2"/>
            <w:vMerge w:val="restart"/>
            <w:tcBorders>
              <w:top w:val="nil"/>
              <w:left w:val="single" w:color="000000" w:sz="4" w:space="0"/>
              <w:right w:val="single" w:color="000000" w:sz="4" w:space="0"/>
            </w:tcBorders>
            <w:noWrap/>
            <w:vAlign w:val="center"/>
          </w:tcPr>
          <w:p w14:paraId="1B61BD8D">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明</w:t>
            </w:r>
            <w:r>
              <w:rPr>
                <w:rFonts w:hint="eastAsia" w:ascii="宋体" w:hAnsi="宋体" w:cs="宋体"/>
                <w:b/>
                <w:bCs/>
                <w:color w:val="000000"/>
                <w:kern w:val="0"/>
                <w:sz w:val="24"/>
                <w:szCs w:val="24"/>
                <w:lang w:val="en-US" w:eastAsia="zh-CN" w:bidi="ar"/>
              </w:rPr>
              <w:t xml:space="preserve"> </w:t>
            </w:r>
            <w:r>
              <w:rPr>
                <w:rFonts w:hint="eastAsia" w:ascii="宋体" w:hAnsi="宋体" w:eastAsia="宋体" w:cs="宋体"/>
                <w:b/>
                <w:bCs/>
                <w:color w:val="000000"/>
                <w:kern w:val="0"/>
                <w:sz w:val="24"/>
                <w:szCs w:val="24"/>
                <w:lang w:bidi="ar"/>
              </w:rPr>
              <w:t>细</w:t>
            </w:r>
          </w:p>
        </w:tc>
        <w:tc>
          <w:tcPr>
            <w:tcW w:w="921" w:type="pct"/>
            <w:gridSpan w:val="2"/>
            <w:tcBorders>
              <w:top w:val="nil"/>
              <w:left w:val="single" w:color="000000" w:sz="4" w:space="0"/>
              <w:bottom w:val="single" w:color="000000" w:sz="4" w:space="0"/>
              <w:right w:val="single" w:color="000000" w:sz="8" w:space="0"/>
            </w:tcBorders>
            <w:noWrap/>
            <w:vAlign w:val="center"/>
          </w:tcPr>
          <w:p w14:paraId="49B68A17">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执行方（打‘√’）</w:t>
            </w:r>
          </w:p>
        </w:tc>
      </w:tr>
      <w:tr w14:paraId="088FF380">
        <w:tblPrEx>
          <w:tblCellMar>
            <w:top w:w="0" w:type="dxa"/>
            <w:left w:w="108" w:type="dxa"/>
            <w:bottom w:w="0" w:type="dxa"/>
            <w:right w:w="108" w:type="dxa"/>
          </w:tblCellMar>
        </w:tblPrEx>
        <w:trPr>
          <w:trHeight w:val="348" w:hRule="atLeast"/>
        </w:trPr>
        <w:tc>
          <w:tcPr>
            <w:tcW w:w="291" w:type="pct"/>
            <w:vMerge w:val="continue"/>
            <w:tcBorders>
              <w:left w:val="single" w:color="000000" w:sz="8" w:space="0"/>
              <w:bottom w:val="single" w:color="000000" w:sz="4" w:space="0"/>
              <w:right w:val="single" w:color="000000" w:sz="4" w:space="0"/>
            </w:tcBorders>
            <w:noWrap/>
            <w:vAlign w:val="center"/>
          </w:tcPr>
          <w:p w14:paraId="6394FC2F">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b/>
                <w:bCs/>
                <w:color w:val="000000"/>
                <w:kern w:val="0"/>
                <w:sz w:val="24"/>
                <w:szCs w:val="24"/>
                <w:lang w:bidi="ar"/>
              </w:rPr>
            </w:pPr>
          </w:p>
        </w:tc>
        <w:tc>
          <w:tcPr>
            <w:tcW w:w="291" w:type="pct"/>
            <w:vMerge w:val="continue"/>
            <w:tcBorders>
              <w:left w:val="single" w:color="000000" w:sz="4" w:space="0"/>
              <w:bottom w:val="single" w:color="000000" w:sz="4" w:space="0"/>
              <w:right w:val="single" w:color="000000" w:sz="4" w:space="0"/>
            </w:tcBorders>
            <w:noWrap/>
            <w:vAlign w:val="center"/>
          </w:tcPr>
          <w:p w14:paraId="2366F841">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b/>
                <w:bCs/>
                <w:color w:val="000000"/>
                <w:kern w:val="0"/>
                <w:sz w:val="24"/>
                <w:szCs w:val="24"/>
                <w:lang w:bidi="ar"/>
              </w:rPr>
            </w:pPr>
          </w:p>
        </w:tc>
        <w:tc>
          <w:tcPr>
            <w:tcW w:w="3495" w:type="pct"/>
            <w:gridSpan w:val="2"/>
            <w:vMerge w:val="continue"/>
            <w:tcBorders>
              <w:left w:val="single" w:color="000000" w:sz="4" w:space="0"/>
              <w:bottom w:val="single" w:color="000000" w:sz="4" w:space="0"/>
              <w:right w:val="single" w:color="000000" w:sz="4" w:space="0"/>
            </w:tcBorders>
            <w:noWrap/>
            <w:vAlign w:val="center"/>
          </w:tcPr>
          <w:p w14:paraId="5F1D808B">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b/>
                <w:bCs/>
                <w:color w:val="000000"/>
                <w:kern w:val="0"/>
                <w:sz w:val="24"/>
                <w:szCs w:val="24"/>
                <w:lang w:bidi="ar"/>
              </w:rPr>
            </w:pPr>
          </w:p>
        </w:tc>
        <w:tc>
          <w:tcPr>
            <w:tcW w:w="477" w:type="pct"/>
            <w:tcBorders>
              <w:top w:val="nil"/>
              <w:left w:val="single" w:color="000000" w:sz="4" w:space="0"/>
              <w:bottom w:val="single" w:color="000000" w:sz="4" w:space="0"/>
              <w:right w:val="single" w:color="000000" w:sz="4" w:space="0"/>
            </w:tcBorders>
            <w:noWrap/>
            <w:vAlign w:val="center"/>
          </w:tcPr>
          <w:p w14:paraId="21CEB47C">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卖方</w:t>
            </w:r>
          </w:p>
        </w:tc>
        <w:tc>
          <w:tcPr>
            <w:tcW w:w="444" w:type="pct"/>
            <w:tcBorders>
              <w:top w:val="nil"/>
              <w:left w:val="single" w:color="000000" w:sz="4" w:space="0"/>
              <w:bottom w:val="single" w:color="000000" w:sz="4" w:space="0"/>
              <w:right w:val="single" w:color="000000" w:sz="4" w:space="0"/>
            </w:tcBorders>
            <w:noWrap/>
            <w:vAlign w:val="center"/>
          </w:tcPr>
          <w:p w14:paraId="51DA1D54">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买方</w:t>
            </w:r>
          </w:p>
        </w:tc>
      </w:tr>
      <w:tr w14:paraId="452F81B9">
        <w:tblPrEx>
          <w:tblCellMar>
            <w:top w:w="0" w:type="dxa"/>
            <w:left w:w="108" w:type="dxa"/>
            <w:bottom w:w="0" w:type="dxa"/>
            <w:right w:w="108" w:type="dxa"/>
          </w:tblCellMar>
        </w:tblPrEx>
        <w:trPr>
          <w:trHeight w:val="288" w:hRule="atLeast"/>
        </w:trPr>
        <w:tc>
          <w:tcPr>
            <w:tcW w:w="291" w:type="pct"/>
            <w:tcBorders>
              <w:top w:val="single" w:color="000000" w:sz="4" w:space="0"/>
              <w:left w:val="single" w:color="000000" w:sz="8" w:space="0"/>
              <w:bottom w:val="single" w:color="000000" w:sz="4" w:space="0"/>
              <w:right w:val="single" w:color="000000" w:sz="4" w:space="0"/>
            </w:tcBorders>
            <w:noWrap/>
            <w:vAlign w:val="center"/>
          </w:tcPr>
          <w:p w14:paraId="6D3C11BB">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szCs w:val="21"/>
              </w:rPr>
            </w:pPr>
          </w:p>
        </w:tc>
        <w:tc>
          <w:tcPr>
            <w:tcW w:w="291" w:type="pct"/>
            <w:vMerge w:val="restart"/>
            <w:tcBorders>
              <w:top w:val="single" w:color="000000" w:sz="4" w:space="0"/>
              <w:left w:val="single" w:color="000000" w:sz="4" w:space="0"/>
              <w:bottom w:val="single" w:color="000000" w:sz="4" w:space="0"/>
              <w:right w:val="single" w:color="000000" w:sz="4" w:space="0"/>
            </w:tcBorders>
            <w:noWrap/>
            <w:vAlign w:val="center"/>
          </w:tcPr>
          <w:p w14:paraId="50B32852">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供</w:t>
            </w:r>
          </w:p>
          <w:p w14:paraId="10FB8096">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货</w:t>
            </w:r>
          </w:p>
          <w:p w14:paraId="0FF4ABCD">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阶</w:t>
            </w:r>
          </w:p>
          <w:p w14:paraId="2DEC154D">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段</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293703A4">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设备</w:t>
            </w:r>
          </w:p>
        </w:tc>
        <w:tc>
          <w:tcPr>
            <w:tcW w:w="3081" w:type="pct"/>
            <w:tcBorders>
              <w:top w:val="single" w:color="000000" w:sz="4" w:space="0"/>
              <w:left w:val="single" w:color="000000" w:sz="4" w:space="0"/>
              <w:bottom w:val="single" w:color="000000" w:sz="4" w:space="0"/>
              <w:right w:val="single" w:color="000000" w:sz="4" w:space="0"/>
            </w:tcBorders>
            <w:noWrap/>
            <w:vAlign w:val="center"/>
          </w:tcPr>
          <w:p w14:paraId="29BB6A65">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bidi="ar"/>
              </w:rPr>
              <w:t>详见“4.2供货清单”</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DFD668C">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sym w:font="Wingdings 2" w:char="0052"/>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1A763C1">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A3"/>
            </w:r>
          </w:p>
        </w:tc>
      </w:tr>
      <w:tr w14:paraId="18BD42E5">
        <w:tblPrEx>
          <w:tblCellMar>
            <w:top w:w="0" w:type="dxa"/>
            <w:left w:w="108" w:type="dxa"/>
            <w:bottom w:w="0" w:type="dxa"/>
            <w:right w:w="108" w:type="dxa"/>
          </w:tblCellMar>
        </w:tblPrEx>
        <w:trPr>
          <w:trHeight w:val="288" w:hRule="atLeast"/>
        </w:trPr>
        <w:tc>
          <w:tcPr>
            <w:tcW w:w="291" w:type="pct"/>
            <w:tcBorders>
              <w:top w:val="single" w:color="000000" w:sz="4" w:space="0"/>
              <w:left w:val="single" w:color="000000" w:sz="8" w:space="0"/>
              <w:bottom w:val="single" w:color="000000" w:sz="4" w:space="0"/>
              <w:right w:val="single" w:color="000000" w:sz="4" w:space="0"/>
            </w:tcBorders>
            <w:noWrap/>
            <w:vAlign w:val="center"/>
          </w:tcPr>
          <w:p w14:paraId="5C99612F">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szCs w:val="21"/>
              </w:rPr>
            </w:pPr>
          </w:p>
        </w:tc>
        <w:tc>
          <w:tcPr>
            <w:tcW w:w="291" w:type="pct"/>
            <w:vMerge w:val="continue"/>
            <w:tcBorders>
              <w:top w:val="single" w:color="000000" w:sz="4" w:space="0"/>
              <w:left w:val="single" w:color="000000" w:sz="4" w:space="0"/>
              <w:bottom w:val="single" w:color="000000" w:sz="4" w:space="0"/>
              <w:right w:val="single" w:color="000000" w:sz="4" w:space="0"/>
            </w:tcBorders>
            <w:noWrap/>
            <w:vAlign w:val="center"/>
          </w:tcPr>
          <w:p w14:paraId="665DD1B8">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414" w:type="pct"/>
            <w:vMerge w:val="restart"/>
            <w:tcBorders>
              <w:top w:val="single" w:color="000000" w:sz="4" w:space="0"/>
              <w:left w:val="single" w:color="000000" w:sz="4" w:space="0"/>
              <w:bottom w:val="single" w:color="000000" w:sz="4" w:space="0"/>
              <w:right w:val="single" w:color="000000" w:sz="4" w:space="0"/>
            </w:tcBorders>
            <w:noWrap/>
            <w:vAlign w:val="center"/>
          </w:tcPr>
          <w:p w14:paraId="45C5A33A">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EPC物资</w:t>
            </w:r>
          </w:p>
        </w:tc>
        <w:tc>
          <w:tcPr>
            <w:tcW w:w="3081" w:type="pct"/>
            <w:tcBorders>
              <w:top w:val="single" w:color="000000" w:sz="4" w:space="0"/>
              <w:left w:val="single" w:color="000000" w:sz="4" w:space="0"/>
              <w:bottom w:val="single" w:color="000000" w:sz="4" w:space="0"/>
              <w:right w:val="single" w:color="000000" w:sz="4" w:space="0"/>
            </w:tcBorders>
            <w:noWrap/>
            <w:vAlign w:val="center"/>
          </w:tcPr>
          <w:p w14:paraId="004255E0">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cs="宋体"/>
                <w:color w:val="000000"/>
                <w:kern w:val="0"/>
                <w:szCs w:val="21"/>
                <w:lang w:val="en-US" w:eastAsia="zh-CN" w:bidi="ar"/>
              </w:rPr>
              <w:t>变流升压一体机内交流侧</w:t>
            </w:r>
            <w:r>
              <w:rPr>
                <w:rFonts w:hint="eastAsia" w:ascii="宋体" w:hAnsi="宋体" w:eastAsia="宋体" w:cs="宋体"/>
                <w:color w:val="000000"/>
                <w:kern w:val="0"/>
                <w:szCs w:val="21"/>
                <w:lang w:bidi="ar"/>
              </w:rPr>
              <w:t>所有一二次线缆供货</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66B5C12E">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sym w:font="Wingdings 2" w:char="0052"/>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44F1D9A">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A3"/>
            </w:r>
          </w:p>
        </w:tc>
      </w:tr>
      <w:tr w14:paraId="4D9C66E6">
        <w:tblPrEx>
          <w:tblCellMar>
            <w:top w:w="0" w:type="dxa"/>
            <w:left w:w="108" w:type="dxa"/>
            <w:bottom w:w="0" w:type="dxa"/>
            <w:right w:w="108" w:type="dxa"/>
          </w:tblCellMar>
        </w:tblPrEx>
        <w:trPr>
          <w:trHeight w:val="288" w:hRule="atLeast"/>
        </w:trPr>
        <w:tc>
          <w:tcPr>
            <w:tcW w:w="291" w:type="pct"/>
            <w:tcBorders>
              <w:top w:val="single" w:color="000000" w:sz="4" w:space="0"/>
              <w:left w:val="single" w:color="000000" w:sz="8" w:space="0"/>
              <w:bottom w:val="single" w:color="000000" w:sz="4" w:space="0"/>
              <w:right w:val="single" w:color="000000" w:sz="4" w:space="0"/>
            </w:tcBorders>
            <w:noWrap/>
            <w:vAlign w:val="center"/>
          </w:tcPr>
          <w:p w14:paraId="52FEB231">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szCs w:val="21"/>
              </w:rPr>
            </w:pPr>
          </w:p>
        </w:tc>
        <w:tc>
          <w:tcPr>
            <w:tcW w:w="291" w:type="pct"/>
            <w:vMerge w:val="continue"/>
            <w:tcBorders>
              <w:top w:val="single" w:color="000000" w:sz="4" w:space="0"/>
              <w:left w:val="single" w:color="000000" w:sz="4" w:space="0"/>
              <w:bottom w:val="single" w:color="000000" w:sz="4" w:space="0"/>
              <w:right w:val="single" w:color="000000" w:sz="4" w:space="0"/>
            </w:tcBorders>
            <w:noWrap/>
            <w:vAlign w:val="center"/>
          </w:tcPr>
          <w:p w14:paraId="219D17F8">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14:paraId="0D7D29ED">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3081" w:type="pct"/>
            <w:tcBorders>
              <w:top w:val="single" w:color="000000" w:sz="4" w:space="0"/>
              <w:left w:val="single" w:color="000000" w:sz="4" w:space="0"/>
              <w:bottom w:val="single" w:color="000000" w:sz="4" w:space="0"/>
              <w:right w:val="single" w:color="000000" w:sz="4" w:space="0"/>
            </w:tcBorders>
            <w:noWrap/>
            <w:vAlign w:val="center"/>
          </w:tcPr>
          <w:p w14:paraId="1002700B">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储能电池舱至</w:t>
            </w:r>
            <w:r>
              <w:rPr>
                <w:rFonts w:hint="eastAsia" w:ascii="宋体" w:hAnsi="宋体" w:cs="宋体"/>
                <w:color w:val="000000"/>
                <w:kern w:val="0"/>
                <w:szCs w:val="21"/>
                <w:lang w:val="en-US" w:eastAsia="zh-CN" w:bidi="ar"/>
              </w:rPr>
              <w:t>变流升压一体机直流功率线缆、通信线缆及辅源线缆（包含线缆头）</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4E40B05">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sym w:font="Wingdings 2" w:char="00A3"/>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04DEB6E9">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52"/>
            </w:r>
          </w:p>
        </w:tc>
      </w:tr>
      <w:tr w14:paraId="563630D0">
        <w:tblPrEx>
          <w:tblCellMar>
            <w:top w:w="0" w:type="dxa"/>
            <w:left w:w="108" w:type="dxa"/>
            <w:bottom w:w="0" w:type="dxa"/>
            <w:right w:w="108" w:type="dxa"/>
          </w:tblCellMar>
        </w:tblPrEx>
        <w:trPr>
          <w:trHeight w:val="288" w:hRule="atLeast"/>
        </w:trPr>
        <w:tc>
          <w:tcPr>
            <w:tcW w:w="291" w:type="pct"/>
            <w:tcBorders>
              <w:top w:val="single" w:color="000000" w:sz="4" w:space="0"/>
              <w:left w:val="single" w:color="000000" w:sz="8" w:space="0"/>
              <w:bottom w:val="single" w:color="000000" w:sz="4" w:space="0"/>
              <w:right w:val="single" w:color="000000" w:sz="4" w:space="0"/>
            </w:tcBorders>
            <w:noWrap/>
            <w:vAlign w:val="center"/>
          </w:tcPr>
          <w:p w14:paraId="789144AC">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szCs w:val="21"/>
              </w:rPr>
            </w:pPr>
          </w:p>
        </w:tc>
        <w:tc>
          <w:tcPr>
            <w:tcW w:w="291" w:type="pct"/>
            <w:vMerge w:val="continue"/>
            <w:tcBorders>
              <w:top w:val="single" w:color="000000" w:sz="4" w:space="0"/>
              <w:left w:val="single" w:color="000000" w:sz="4" w:space="0"/>
              <w:bottom w:val="single" w:color="000000" w:sz="4" w:space="0"/>
              <w:right w:val="single" w:color="000000" w:sz="4" w:space="0"/>
            </w:tcBorders>
            <w:noWrap/>
            <w:vAlign w:val="center"/>
          </w:tcPr>
          <w:p w14:paraId="6F51CA5B">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14:paraId="79AC6104">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3081" w:type="pct"/>
            <w:tcBorders>
              <w:top w:val="single" w:color="000000" w:sz="4" w:space="0"/>
              <w:left w:val="single" w:color="000000" w:sz="4" w:space="0"/>
              <w:bottom w:val="single" w:color="000000" w:sz="4" w:space="0"/>
              <w:right w:val="single" w:color="000000" w:sz="4" w:space="0"/>
            </w:tcBorders>
            <w:noWrap/>
            <w:vAlign w:val="center"/>
          </w:tcPr>
          <w:p w14:paraId="0B782C4B">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bidi="ar"/>
              </w:rPr>
              <w:t>变流升压一体机间及变流升压一体机</w:t>
            </w:r>
            <w:r>
              <w:rPr>
                <w:rFonts w:hint="eastAsia" w:ascii="宋体" w:hAnsi="宋体" w:eastAsia="宋体" w:cs="宋体"/>
                <w:color w:val="000000"/>
                <w:kern w:val="0"/>
                <w:szCs w:val="21"/>
                <w:lang w:bidi="ar"/>
              </w:rPr>
              <w:t>至升压站所有</w:t>
            </w:r>
            <w:r>
              <w:rPr>
                <w:rFonts w:hint="eastAsia" w:ascii="宋体" w:hAnsi="宋体" w:cs="宋体"/>
                <w:color w:val="000000"/>
                <w:kern w:val="0"/>
                <w:szCs w:val="21"/>
                <w:lang w:val="en-US" w:eastAsia="zh-CN" w:bidi="ar"/>
              </w:rPr>
              <w:t>一二次</w:t>
            </w:r>
            <w:r>
              <w:rPr>
                <w:rFonts w:hint="eastAsia" w:ascii="宋体" w:hAnsi="宋体" w:eastAsia="宋体" w:cs="宋体"/>
                <w:color w:val="000000"/>
                <w:kern w:val="0"/>
                <w:szCs w:val="21"/>
                <w:lang w:bidi="ar"/>
              </w:rPr>
              <w:t>线缆</w:t>
            </w:r>
            <w:r>
              <w:rPr>
                <w:rFonts w:hint="eastAsia" w:ascii="宋体" w:hAnsi="宋体" w:cs="宋体"/>
                <w:color w:val="000000"/>
                <w:kern w:val="0"/>
                <w:szCs w:val="21"/>
                <w:lang w:eastAsia="zh-CN" w:bidi="ar"/>
              </w:rPr>
              <w:t>、</w:t>
            </w:r>
            <w:r>
              <w:rPr>
                <w:rFonts w:hint="eastAsia"/>
                <w:sz w:val="24"/>
                <w:szCs w:val="24"/>
                <w:lang w:val="en-US" w:eastAsia="zh-CN"/>
              </w:rPr>
              <w:t>线</w:t>
            </w:r>
            <w:r>
              <w:rPr>
                <w:rFonts w:hint="eastAsia" w:eastAsia="宋体"/>
                <w:sz w:val="24"/>
                <w:szCs w:val="24"/>
              </w:rPr>
              <w:t>缆终端</w:t>
            </w:r>
            <w:r>
              <w:rPr>
                <w:rFonts w:hint="eastAsia" w:ascii="宋体" w:hAnsi="宋体" w:eastAsia="宋体" w:cs="宋体"/>
                <w:color w:val="000000"/>
                <w:kern w:val="0"/>
                <w:szCs w:val="21"/>
                <w:lang w:bidi="ar"/>
              </w:rPr>
              <w:t>供货</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594B486A">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sym w:font="Wingdings 2" w:char="00A3"/>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B32A15C">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52"/>
            </w:r>
          </w:p>
        </w:tc>
      </w:tr>
      <w:tr w14:paraId="1CED03C7">
        <w:tblPrEx>
          <w:tblCellMar>
            <w:top w:w="0" w:type="dxa"/>
            <w:left w:w="108" w:type="dxa"/>
            <w:bottom w:w="0" w:type="dxa"/>
            <w:right w:w="108" w:type="dxa"/>
          </w:tblCellMar>
        </w:tblPrEx>
        <w:trPr>
          <w:trHeight w:val="288" w:hRule="atLeast"/>
        </w:trPr>
        <w:tc>
          <w:tcPr>
            <w:tcW w:w="291" w:type="pct"/>
            <w:tcBorders>
              <w:top w:val="single" w:color="000000" w:sz="4" w:space="0"/>
              <w:left w:val="single" w:color="000000" w:sz="8" w:space="0"/>
              <w:bottom w:val="single" w:color="000000" w:sz="4" w:space="0"/>
              <w:right w:val="single" w:color="000000" w:sz="4" w:space="0"/>
            </w:tcBorders>
            <w:noWrap/>
            <w:vAlign w:val="center"/>
          </w:tcPr>
          <w:p w14:paraId="63411F1E">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kern w:val="0"/>
                <w:szCs w:val="21"/>
                <w:lang w:bidi="ar"/>
              </w:rPr>
            </w:pPr>
          </w:p>
        </w:tc>
        <w:tc>
          <w:tcPr>
            <w:tcW w:w="291" w:type="pct"/>
            <w:vMerge w:val="continue"/>
            <w:tcBorders>
              <w:top w:val="single" w:color="000000" w:sz="4" w:space="0"/>
              <w:left w:val="single" w:color="000000" w:sz="4" w:space="0"/>
              <w:bottom w:val="single" w:color="000000" w:sz="4" w:space="0"/>
              <w:right w:val="single" w:color="000000" w:sz="4" w:space="0"/>
            </w:tcBorders>
            <w:noWrap/>
            <w:vAlign w:val="center"/>
          </w:tcPr>
          <w:p w14:paraId="19CA5CAA">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14:paraId="66497AA4">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3081" w:type="pct"/>
            <w:tcBorders>
              <w:top w:val="single" w:color="000000" w:sz="4" w:space="0"/>
              <w:left w:val="single" w:color="000000" w:sz="4" w:space="0"/>
              <w:bottom w:val="single" w:color="000000" w:sz="4" w:space="0"/>
              <w:right w:val="single" w:color="000000" w:sz="4" w:space="0"/>
            </w:tcBorders>
            <w:noWrap/>
            <w:vAlign w:val="center"/>
          </w:tcPr>
          <w:p w14:paraId="0985137D">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变流升压一体机</w:t>
            </w:r>
            <w:r>
              <w:rPr>
                <w:rFonts w:hint="eastAsia" w:ascii="宋体" w:hAnsi="宋体" w:eastAsia="宋体" w:cs="宋体"/>
                <w:color w:val="000000"/>
                <w:kern w:val="0"/>
                <w:szCs w:val="21"/>
                <w:lang w:bidi="ar"/>
              </w:rPr>
              <w:t>至</w:t>
            </w:r>
            <w:r>
              <w:rPr>
                <w:rFonts w:hint="eastAsia" w:ascii="宋体" w:hAnsi="宋体" w:cs="宋体"/>
                <w:color w:val="000000"/>
                <w:kern w:val="0"/>
                <w:szCs w:val="21"/>
                <w:lang w:val="en-US" w:eastAsia="zh-CN" w:bidi="ar"/>
              </w:rPr>
              <w:t>EMS所有通信</w:t>
            </w:r>
            <w:r>
              <w:rPr>
                <w:rFonts w:hint="eastAsia" w:ascii="宋体" w:hAnsi="宋体" w:eastAsia="宋体" w:cs="宋体"/>
                <w:color w:val="000000"/>
                <w:kern w:val="0"/>
                <w:szCs w:val="21"/>
                <w:lang w:bidi="ar"/>
              </w:rPr>
              <w:t>线缆供货</w:t>
            </w:r>
            <w:r>
              <w:rPr>
                <w:rFonts w:hint="eastAsia" w:ascii="宋体" w:hAnsi="宋体" w:cs="宋体"/>
                <w:color w:val="000000"/>
                <w:kern w:val="0"/>
                <w:szCs w:val="21"/>
                <w:lang w:val="en-US" w:eastAsia="zh-CN" w:bidi="ar"/>
              </w:rPr>
              <w:t>及</w:t>
            </w:r>
          </w:p>
          <w:p w14:paraId="4089A1DD">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熔接盒</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FEA4CDC">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A3"/>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CBB7755">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52"/>
            </w:r>
          </w:p>
        </w:tc>
      </w:tr>
      <w:tr w14:paraId="15C85F71">
        <w:tblPrEx>
          <w:tblCellMar>
            <w:top w:w="0" w:type="dxa"/>
            <w:left w:w="108" w:type="dxa"/>
            <w:bottom w:w="0" w:type="dxa"/>
            <w:right w:w="108" w:type="dxa"/>
          </w:tblCellMar>
        </w:tblPrEx>
        <w:trPr>
          <w:trHeight w:val="288" w:hRule="atLeast"/>
        </w:trPr>
        <w:tc>
          <w:tcPr>
            <w:tcW w:w="291" w:type="pct"/>
            <w:tcBorders>
              <w:top w:val="single" w:color="000000" w:sz="4" w:space="0"/>
              <w:left w:val="single" w:color="000000" w:sz="8" w:space="0"/>
              <w:bottom w:val="single" w:color="000000" w:sz="4" w:space="0"/>
              <w:right w:val="single" w:color="000000" w:sz="4" w:space="0"/>
            </w:tcBorders>
            <w:noWrap/>
            <w:vAlign w:val="center"/>
          </w:tcPr>
          <w:p w14:paraId="15FED736">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kern w:val="0"/>
                <w:szCs w:val="21"/>
                <w:lang w:bidi="ar"/>
              </w:rPr>
            </w:pPr>
          </w:p>
        </w:tc>
        <w:tc>
          <w:tcPr>
            <w:tcW w:w="291" w:type="pct"/>
            <w:vMerge w:val="continue"/>
            <w:tcBorders>
              <w:top w:val="single" w:color="000000" w:sz="4" w:space="0"/>
              <w:left w:val="single" w:color="000000" w:sz="4" w:space="0"/>
              <w:bottom w:val="single" w:color="000000" w:sz="4" w:space="0"/>
              <w:right w:val="single" w:color="000000" w:sz="4" w:space="0"/>
            </w:tcBorders>
            <w:noWrap/>
            <w:vAlign w:val="center"/>
          </w:tcPr>
          <w:p w14:paraId="3DF290F5">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414" w:type="pct"/>
            <w:vMerge w:val="continue"/>
            <w:tcBorders>
              <w:top w:val="single" w:color="000000" w:sz="4" w:space="0"/>
              <w:left w:val="single" w:color="000000" w:sz="4" w:space="0"/>
              <w:bottom w:val="single" w:color="000000" w:sz="4" w:space="0"/>
              <w:right w:val="single" w:color="000000" w:sz="4" w:space="0"/>
            </w:tcBorders>
            <w:noWrap/>
            <w:vAlign w:val="center"/>
          </w:tcPr>
          <w:p w14:paraId="4F25BBB3">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3081" w:type="pct"/>
            <w:tcBorders>
              <w:top w:val="single" w:color="000000" w:sz="4" w:space="0"/>
              <w:left w:val="single" w:color="000000" w:sz="4" w:space="0"/>
              <w:bottom w:val="single" w:color="000000" w:sz="4" w:space="0"/>
              <w:right w:val="single" w:color="000000" w:sz="4" w:space="0"/>
            </w:tcBorders>
            <w:noWrap/>
            <w:vAlign w:val="center"/>
          </w:tcPr>
          <w:p w14:paraId="059BD94B">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PCS与站级EMS系统控制网、数据网本地</w:t>
            </w:r>
          </w:p>
          <w:p w14:paraId="665B25AE">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组网交换机</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7B0D21C">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A3"/>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C4B34DE">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52"/>
            </w:r>
          </w:p>
        </w:tc>
      </w:tr>
      <w:tr w14:paraId="77A3977C">
        <w:tblPrEx>
          <w:tblCellMar>
            <w:top w:w="0" w:type="dxa"/>
            <w:left w:w="108" w:type="dxa"/>
            <w:bottom w:w="0" w:type="dxa"/>
            <w:right w:w="108" w:type="dxa"/>
          </w:tblCellMar>
        </w:tblPrEx>
        <w:trPr>
          <w:trHeight w:val="576" w:hRule="atLeast"/>
        </w:trPr>
        <w:tc>
          <w:tcPr>
            <w:tcW w:w="291" w:type="pct"/>
            <w:tcBorders>
              <w:top w:val="single" w:color="000000" w:sz="4" w:space="0"/>
              <w:left w:val="single" w:color="000000" w:sz="8" w:space="0"/>
              <w:bottom w:val="single" w:color="auto" w:sz="4" w:space="0"/>
              <w:right w:val="single" w:color="000000" w:sz="4" w:space="0"/>
            </w:tcBorders>
            <w:noWrap/>
            <w:vAlign w:val="center"/>
          </w:tcPr>
          <w:p w14:paraId="3B4CDCCE">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szCs w:val="21"/>
              </w:rPr>
            </w:pPr>
          </w:p>
        </w:tc>
        <w:tc>
          <w:tcPr>
            <w:tcW w:w="291" w:type="pct"/>
            <w:vMerge w:val="continue"/>
            <w:tcBorders>
              <w:top w:val="single" w:color="000000" w:sz="4" w:space="0"/>
              <w:left w:val="single" w:color="000000" w:sz="4" w:space="0"/>
              <w:bottom w:val="single" w:color="auto" w:sz="4" w:space="0"/>
              <w:right w:val="single" w:color="000000" w:sz="4" w:space="0"/>
            </w:tcBorders>
            <w:noWrap/>
            <w:vAlign w:val="center"/>
          </w:tcPr>
          <w:p w14:paraId="0510B6F3">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414" w:type="pct"/>
            <w:vMerge w:val="continue"/>
            <w:tcBorders>
              <w:top w:val="single" w:color="000000" w:sz="4" w:space="0"/>
              <w:left w:val="single" w:color="000000" w:sz="4" w:space="0"/>
              <w:bottom w:val="single" w:color="auto" w:sz="4" w:space="0"/>
              <w:right w:val="single" w:color="000000" w:sz="4" w:space="0"/>
            </w:tcBorders>
            <w:noWrap/>
            <w:vAlign w:val="center"/>
          </w:tcPr>
          <w:p w14:paraId="79496E4E">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3081" w:type="pct"/>
            <w:tcBorders>
              <w:top w:val="single" w:color="000000" w:sz="4" w:space="0"/>
              <w:left w:val="single" w:color="000000" w:sz="4" w:space="0"/>
              <w:bottom w:val="single" w:color="auto" w:sz="4" w:space="0"/>
              <w:right w:val="single" w:color="000000" w:sz="4" w:space="0"/>
            </w:tcBorders>
            <w:noWrap w:val="0"/>
            <w:vAlign w:val="center"/>
          </w:tcPr>
          <w:p w14:paraId="57A08865">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储能区</w:t>
            </w:r>
            <w:r>
              <w:rPr>
                <w:rFonts w:hint="eastAsia" w:ascii="宋体" w:hAnsi="宋体" w:cs="宋体"/>
                <w:color w:val="000000"/>
                <w:kern w:val="0"/>
                <w:szCs w:val="21"/>
                <w:lang w:val="en-US" w:eastAsia="zh-CN" w:bidi="ar"/>
              </w:rPr>
              <w:t>变流升压一体机</w:t>
            </w:r>
            <w:r>
              <w:rPr>
                <w:rFonts w:hint="eastAsia" w:ascii="宋体" w:hAnsi="宋体" w:eastAsia="宋体" w:cs="宋体"/>
                <w:color w:val="000000"/>
                <w:kern w:val="0"/>
                <w:szCs w:val="21"/>
                <w:lang w:bidi="ar"/>
              </w:rPr>
              <w:t>设备线缆支架、接地槽钢、接地扁铁、</w:t>
            </w:r>
            <w:r>
              <w:rPr>
                <w:rFonts w:hint="eastAsia" w:ascii="宋体" w:hAnsi="宋体" w:cs="宋体"/>
                <w:color w:val="000000"/>
                <w:kern w:val="0"/>
                <w:szCs w:val="21"/>
                <w:lang w:val="en-US" w:eastAsia="zh-CN" w:bidi="ar"/>
              </w:rPr>
              <w:t>接地极、</w:t>
            </w:r>
            <w:r>
              <w:rPr>
                <w:rFonts w:hint="eastAsia" w:ascii="宋体" w:hAnsi="宋体" w:eastAsia="宋体" w:cs="宋体"/>
                <w:color w:val="000000"/>
                <w:kern w:val="0"/>
                <w:szCs w:val="21"/>
                <w:lang w:bidi="ar"/>
              </w:rPr>
              <w:t>线缆槽盒</w:t>
            </w:r>
            <w:r>
              <w:rPr>
                <w:rFonts w:hint="eastAsia" w:ascii="宋体" w:hAnsi="宋体" w:cs="宋体"/>
                <w:color w:val="000000"/>
                <w:kern w:val="0"/>
                <w:szCs w:val="21"/>
                <w:lang w:eastAsia="zh-CN" w:bidi="ar"/>
              </w:rPr>
              <w:t>、</w:t>
            </w:r>
            <w:r>
              <w:rPr>
                <w:rFonts w:hint="eastAsia" w:ascii="宋体" w:hAnsi="宋体" w:eastAsia="宋体" w:cs="宋体"/>
                <w:color w:val="000000"/>
                <w:kern w:val="0"/>
                <w:szCs w:val="21"/>
                <w:lang w:bidi="ar"/>
              </w:rPr>
              <w:t>电缆沟内防火封堵、</w:t>
            </w:r>
            <w:r>
              <w:rPr>
                <w:rFonts w:hint="eastAsia" w:ascii="宋体" w:hAnsi="宋体" w:cs="宋体"/>
                <w:color w:val="000000"/>
                <w:kern w:val="0"/>
                <w:szCs w:val="21"/>
                <w:lang w:val="en-US" w:eastAsia="zh-CN" w:bidi="ar"/>
              </w:rPr>
              <w:t>防护涂料、</w:t>
            </w:r>
            <w:r>
              <w:rPr>
                <w:rFonts w:hint="eastAsia" w:ascii="宋体" w:hAnsi="宋体" w:eastAsia="宋体" w:cs="宋体"/>
                <w:color w:val="000000"/>
                <w:kern w:val="0"/>
                <w:szCs w:val="21"/>
                <w:lang w:bidi="ar"/>
              </w:rPr>
              <w:t>防火墙</w:t>
            </w:r>
            <w:r>
              <w:rPr>
                <w:rFonts w:hint="eastAsia" w:ascii="宋体" w:hAnsi="宋体" w:cs="宋体"/>
                <w:color w:val="000000"/>
                <w:kern w:val="0"/>
                <w:szCs w:val="21"/>
                <w:lang w:val="en-US" w:eastAsia="zh-CN" w:bidi="ar"/>
              </w:rPr>
              <w:t>等</w:t>
            </w:r>
            <w:r>
              <w:rPr>
                <w:rFonts w:hint="eastAsia" w:ascii="宋体" w:hAnsi="宋体" w:eastAsia="宋体" w:cs="宋体"/>
                <w:color w:val="000000"/>
                <w:kern w:val="0"/>
                <w:szCs w:val="21"/>
                <w:lang w:bidi="ar"/>
              </w:rPr>
              <w:t>供货</w:t>
            </w:r>
          </w:p>
        </w:tc>
        <w:tc>
          <w:tcPr>
            <w:tcW w:w="477" w:type="pct"/>
            <w:tcBorders>
              <w:top w:val="single" w:color="000000" w:sz="4" w:space="0"/>
              <w:left w:val="single" w:color="000000" w:sz="4" w:space="0"/>
              <w:bottom w:val="single" w:color="auto" w:sz="4" w:space="0"/>
              <w:right w:val="single" w:color="000000" w:sz="4" w:space="0"/>
            </w:tcBorders>
            <w:noWrap/>
            <w:vAlign w:val="center"/>
          </w:tcPr>
          <w:p w14:paraId="66A5A4ED">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sym w:font="Wingdings 2" w:char="00A3"/>
            </w:r>
          </w:p>
        </w:tc>
        <w:tc>
          <w:tcPr>
            <w:tcW w:w="444" w:type="pct"/>
            <w:tcBorders>
              <w:top w:val="single" w:color="000000" w:sz="4" w:space="0"/>
              <w:left w:val="single" w:color="000000" w:sz="4" w:space="0"/>
              <w:bottom w:val="single" w:color="auto" w:sz="4" w:space="0"/>
              <w:right w:val="single" w:color="000000" w:sz="4" w:space="0"/>
            </w:tcBorders>
            <w:noWrap/>
            <w:vAlign w:val="center"/>
          </w:tcPr>
          <w:p w14:paraId="60057C23">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52"/>
            </w:r>
          </w:p>
        </w:tc>
      </w:tr>
      <w:tr w14:paraId="404ED718">
        <w:tblPrEx>
          <w:tblCellMar>
            <w:top w:w="0" w:type="dxa"/>
            <w:left w:w="108" w:type="dxa"/>
            <w:bottom w:w="0" w:type="dxa"/>
            <w:right w:w="108" w:type="dxa"/>
          </w:tblCellMar>
        </w:tblPrEx>
        <w:trPr>
          <w:trHeight w:val="288" w:hRule="atLeast"/>
        </w:trPr>
        <w:tc>
          <w:tcPr>
            <w:tcW w:w="291" w:type="pct"/>
            <w:tcBorders>
              <w:top w:val="single" w:color="auto" w:sz="4" w:space="0"/>
              <w:left w:val="single" w:color="auto" w:sz="4" w:space="0"/>
              <w:bottom w:val="single" w:color="auto" w:sz="4" w:space="0"/>
              <w:right w:val="single" w:color="auto" w:sz="4" w:space="0"/>
            </w:tcBorders>
            <w:noWrap/>
            <w:vAlign w:val="center"/>
          </w:tcPr>
          <w:p w14:paraId="463C4DEA">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szCs w:val="21"/>
              </w:rPr>
            </w:pPr>
          </w:p>
        </w:tc>
        <w:tc>
          <w:tcPr>
            <w:tcW w:w="291" w:type="pct"/>
            <w:vMerge w:val="restart"/>
            <w:tcBorders>
              <w:top w:val="single" w:color="auto" w:sz="4" w:space="0"/>
              <w:left w:val="single" w:color="auto" w:sz="4" w:space="0"/>
              <w:bottom w:val="single" w:color="auto" w:sz="4" w:space="0"/>
              <w:right w:val="single" w:color="auto" w:sz="4" w:space="0"/>
            </w:tcBorders>
            <w:noWrap/>
            <w:vAlign w:val="center"/>
          </w:tcPr>
          <w:p w14:paraId="75123B15">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施</w:t>
            </w:r>
          </w:p>
          <w:p w14:paraId="6869CFBA">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工</w:t>
            </w:r>
          </w:p>
          <w:p w14:paraId="5B4CCA2E">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阶</w:t>
            </w:r>
          </w:p>
          <w:p w14:paraId="47DC05FD">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段</w:t>
            </w:r>
          </w:p>
        </w:tc>
        <w:tc>
          <w:tcPr>
            <w:tcW w:w="3495" w:type="pct"/>
            <w:gridSpan w:val="2"/>
            <w:tcBorders>
              <w:top w:val="single" w:color="auto" w:sz="4" w:space="0"/>
              <w:left w:val="single" w:color="auto" w:sz="4" w:space="0"/>
              <w:bottom w:val="single" w:color="auto" w:sz="4" w:space="0"/>
              <w:right w:val="single" w:color="auto" w:sz="4" w:space="0"/>
            </w:tcBorders>
            <w:noWrap/>
            <w:vAlign w:val="center"/>
          </w:tcPr>
          <w:p w14:paraId="0CD07B71">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bidi="ar"/>
              </w:rPr>
              <w:t>储能区域所有设备基础及预埋槽钢、线缆支架预埋施工</w:t>
            </w:r>
            <w:r>
              <w:rPr>
                <w:rFonts w:hint="eastAsia" w:ascii="宋体" w:hAnsi="宋体" w:cs="宋体"/>
                <w:color w:val="000000"/>
                <w:kern w:val="0"/>
                <w:szCs w:val="21"/>
                <w:lang w:eastAsia="zh-CN" w:bidi="ar"/>
              </w:rPr>
              <w:t>、</w:t>
            </w:r>
            <w:r>
              <w:rPr>
                <w:rFonts w:hint="eastAsia" w:ascii="宋体" w:hAnsi="宋体" w:eastAsia="宋体" w:cs="宋体"/>
                <w:color w:val="000000"/>
                <w:kern w:val="0"/>
                <w:szCs w:val="21"/>
                <w:lang w:bidi="ar"/>
              </w:rPr>
              <w:t>线缆槽盒安装敷设</w:t>
            </w:r>
          </w:p>
        </w:tc>
        <w:tc>
          <w:tcPr>
            <w:tcW w:w="477" w:type="pct"/>
            <w:tcBorders>
              <w:top w:val="single" w:color="auto" w:sz="4" w:space="0"/>
              <w:left w:val="single" w:color="auto" w:sz="4" w:space="0"/>
              <w:bottom w:val="single" w:color="auto" w:sz="4" w:space="0"/>
              <w:right w:val="single" w:color="auto" w:sz="4" w:space="0"/>
            </w:tcBorders>
            <w:noWrap/>
            <w:vAlign w:val="center"/>
          </w:tcPr>
          <w:p w14:paraId="34AF8319">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sym w:font="Wingdings 2" w:char="00A3"/>
            </w:r>
          </w:p>
        </w:tc>
        <w:tc>
          <w:tcPr>
            <w:tcW w:w="444" w:type="pct"/>
            <w:tcBorders>
              <w:top w:val="single" w:color="auto" w:sz="4" w:space="0"/>
              <w:left w:val="single" w:color="auto" w:sz="4" w:space="0"/>
              <w:bottom w:val="single" w:color="auto" w:sz="4" w:space="0"/>
              <w:right w:val="single" w:color="auto" w:sz="4" w:space="0"/>
            </w:tcBorders>
            <w:noWrap/>
            <w:vAlign w:val="center"/>
          </w:tcPr>
          <w:p w14:paraId="03AB383C">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52"/>
            </w:r>
          </w:p>
        </w:tc>
      </w:tr>
      <w:tr w14:paraId="5A625FAF">
        <w:tblPrEx>
          <w:tblCellMar>
            <w:top w:w="0" w:type="dxa"/>
            <w:left w:w="108" w:type="dxa"/>
            <w:bottom w:w="0" w:type="dxa"/>
            <w:right w:w="108" w:type="dxa"/>
          </w:tblCellMar>
        </w:tblPrEx>
        <w:trPr>
          <w:trHeight w:val="288" w:hRule="atLeast"/>
        </w:trPr>
        <w:tc>
          <w:tcPr>
            <w:tcW w:w="291" w:type="pct"/>
            <w:tcBorders>
              <w:top w:val="single" w:color="auto" w:sz="4" w:space="0"/>
              <w:left w:val="single" w:color="000000" w:sz="8" w:space="0"/>
              <w:bottom w:val="single" w:color="000000" w:sz="4" w:space="0"/>
              <w:right w:val="single" w:color="000000" w:sz="4" w:space="0"/>
            </w:tcBorders>
            <w:noWrap/>
            <w:vAlign w:val="center"/>
          </w:tcPr>
          <w:p w14:paraId="1F7614FE">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szCs w:val="21"/>
              </w:rPr>
            </w:pPr>
          </w:p>
        </w:tc>
        <w:tc>
          <w:tcPr>
            <w:tcW w:w="291" w:type="pct"/>
            <w:vMerge w:val="continue"/>
            <w:tcBorders>
              <w:top w:val="single" w:color="auto" w:sz="4" w:space="0"/>
              <w:left w:val="single" w:color="000000" w:sz="4" w:space="0"/>
              <w:bottom w:val="single" w:color="000000" w:sz="4" w:space="0"/>
              <w:right w:val="single" w:color="000000" w:sz="4" w:space="0"/>
            </w:tcBorders>
            <w:noWrap/>
            <w:vAlign w:val="center"/>
          </w:tcPr>
          <w:p w14:paraId="01287AEF">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3495" w:type="pct"/>
            <w:gridSpan w:val="2"/>
            <w:tcBorders>
              <w:top w:val="single" w:color="auto" w:sz="4" w:space="0"/>
              <w:left w:val="single" w:color="000000" w:sz="4" w:space="0"/>
              <w:bottom w:val="single" w:color="000000" w:sz="4" w:space="0"/>
              <w:right w:val="single" w:color="000000" w:sz="4" w:space="0"/>
            </w:tcBorders>
            <w:noWrap/>
            <w:vAlign w:val="center"/>
          </w:tcPr>
          <w:p w14:paraId="1C1D3DCE">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所有奇点供货设备吊装（奇点指导）</w:t>
            </w:r>
          </w:p>
        </w:tc>
        <w:tc>
          <w:tcPr>
            <w:tcW w:w="477" w:type="pct"/>
            <w:tcBorders>
              <w:top w:val="single" w:color="auto" w:sz="4" w:space="0"/>
              <w:left w:val="single" w:color="000000" w:sz="4" w:space="0"/>
              <w:bottom w:val="single" w:color="000000" w:sz="4" w:space="0"/>
              <w:right w:val="single" w:color="000000" w:sz="4" w:space="0"/>
            </w:tcBorders>
            <w:noWrap/>
            <w:vAlign w:val="center"/>
          </w:tcPr>
          <w:p w14:paraId="7D03E7A0">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sym w:font="Wingdings 2" w:char="00A3"/>
            </w:r>
          </w:p>
        </w:tc>
        <w:tc>
          <w:tcPr>
            <w:tcW w:w="444" w:type="pct"/>
            <w:tcBorders>
              <w:top w:val="single" w:color="auto" w:sz="4" w:space="0"/>
              <w:left w:val="single" w:color="000000" w:sz="4" w:space="0"/>
              <w:bottom w:val="single" w:color="000000" w:sz="4" w:space="0"/>
              <w:right w:val="single" w:color="000000" w:sz="4" w:space="0"/>
            </w:tcBorders>
            <w:noWrap/>
            <w:vAlign w:val="center"/>
          </w:tcPr>
          <w:p w14:paraId="1C326933">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52"/>
            </w:r>
          </w:p>
        </w:tc>
      </w:tr>
      <w:tr w14:paraId="607E2A49">
        <w:tblPrEx>
          <w:tblCellMar>
            <w:top w:w="0" w:type="dxa"/>
            <w:left w:w="108" w:type="dxa"/>
            <w:bottom w:w="0" w:type="dxa"/>
            <w:right w:w="108" w:type="dxa"/>
          </w:tblCellMar>
        </w:tblPrEx>
        <w:trPr>
          <w:trHeight w:val="288" w:hRule="atLeast"/>
        </w:trPr>
        <w:tc>
          <w:tcPr>
            <w:tcW w:w="291" w:type="pct"/>
            <w:tcBorders>
              <w:top w:val="single" w:color="000000" w:sz="4" w:space="0"/>
              <w:left w:val="single" w:color="000000" w:sz="8" w:space="0"/>
              <w:bottom w:val="single" w:color="000000" w:sz="4" w:space="0"/>
              <w:right w:val="single" w:color="000000" w:sz="4" w:space="0"/>
            </w:tcBorders>
            <w:noWrap/>
            <w:vAlign w:val="center"/>
          </w:tcPr>
          <w:p w14:paraId="72269FFA">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szCs w:val="21"/>
              </w:rPr>
            </w:pPr>
          </w:p>
        </w:tc>
        <w:tc>
          <w:tcPr>
            <w:tcW w:w="291" w:type="pct"/>
            <w:vMerge w:val="continue"/>
            <w:tcBorders>
              <w:top w:val="nil"/>
              <w:left w:val="single" w:color="000000" w:sz="4" w:space="0"/>
              <w:bottom w:val="single" w:color="000000" w:sz="4" w:space="0"/>
              <w:right w:val="single" w:color="000000" w:sz="4" w:space="0"/>
            </w:tcBorders>
            <w:noWrap/>
            <w:vAlign w:val="center"/>
          </w:tcPr>
          <w:p w14:paraId="27B7DF4D">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3495" w:type="pct"/>
            <w:gridSpan w:val="2"/>
            <w:tcBorders>
              <w:top w:val="single" w:color="000000" w:sz="4" w:space="0"/>
              <w:left w:val="single" w:color="000000" w:sz="4" w:space="0"/>
              <w:bottom w:val="single" w:color="000000" w:sz="4" w:space="0"/>
              <w:right w:val="single" w:color="000000" w:sz="4" w:space="0"/>
            </w:tcBorders>
            <w:noWrap/>
            <w:vAlign w:val="center"/>
          </w:tcPr>
          <w:p w14:paraId="65571465">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所有奇点供货</w:t>
            </w:r>
            <w:r>
              <w:rPr>
                <w:rFonts w:hint="eastAsia" w:ascii="宋体" w:hAnsi="宋体" w:cs="宋体"/>
                <w:color w:val="000000"/>
                <w:kern w:val="0"/>
                <w:szCs w:val="21"/>
                <w:lang w:val="en-US" w:eastAsia="zh-CN" w:bidi="ar"/>
              </w:rPr>
              <w:t>设备对外连接线缆</w:t>
            </w:r>
            <w:r>
              <w:rPr>
                <w:rFonts w:hint="eastAsia" w:ascii="宋体" w:hAnsi="宋体" w:eastAsia="宋体" w:cs="宋体"/>
                <w:color w:val="000000"/>
                <w:kern w:val="0"/>
                <w:szCs w:val="21"/>
                <w:lang w:bidi="ar"/>
              </w:rPr>
              <w:t>安装（奇点指导）</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641F3506">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sym w:font="Wingdings 2" w:char="00A3"/>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0139DB0">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52"/>
            </w:r>
          </w:p>
        </w:tc>
      </w:tr>
      <w:tr w14:paraId="40AD5E7B">
        <w:tblPrEx>
          <w:tblCellMar>
            <w:top w:w="0" w:type="dxa"/>
            <w:left w:w="108" w:type="dxa"/>
            <w:bottom w:w="0" w:type="dxa"/>
            <w:right w:w="108" w:type="dxa"/>
          </w:tblCellMar>
        </w:tblPrEx>
        <w:trPr>
          <w:trHeight w:val="288" w:hRule="atLeast"/>
        </w:trPr>
        <w:tc>
          <w:tcPr>
            <w:tcW w:w="291" w:type="pct"/>
            <w:tcBorders>
              <w:top w:val="single" w:color="000000" w:sz="4" w:space="0"/>
              <w:left w:val="single" w:color="000000" w:sz="8" w:space="0"/>
              <w:bottom w:val="single" w:color="000000" w:sz="4" w:space="0"/>
              <w:right w:val="single" w:color="000000" w:sz="4" w:space="0"/>
            </w:tcBorders>
            <w:noWrap/>
            <w:vAlign w:val="center"/>
          </w:tcPr>
          <w:p w14:paraId="331A1284">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szCs w:val="21"/>
              </w:rPr>
            </w:pPr>
          </w:p>
        </w:tc>
        <w:tc>
          <w:tcPr>
            <w:tcW w:w="291" w:type="pct"/>
            <w:vMerge w:val="continue"/>
            <w:tcBorders>
              <w:top w:val="nil"/>
              <w:left w:val="single" w:color="000000" w:sz="4" w:space="0"/>
              <w:bottom w:val="single" w:color="000000" w:sz="4" w:space="0"/>
              <w:right w:val="single" w:color="000000" w:sz="4" w:space="0"/>
            </w:tcBorders>
            <w:noWrap/>
            <w:vAlign w:val="center"/>
          </w:tcPr>
          <w:p w14:paraId="0F203325">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3495" w:type="pct"/>
            <w:gridSpan w:val="2"/>
            <w:tcBorders>
              <w:top w:val="single" w:color="000000" w:sz="4" w:space="0"/>
              <w:left w:val="single" w:color="000000" w:sz="4" w:space="0"/>
              <w:bottom w:val="single" w:color="000000" w:sz="4" w:space="0"/>
              <w:right w:val="single" w:color="000000" w:sz="4" w:space="0"/>
            </w:tcBorders>
            <w:noWrap/>
            <w:vAlign w:val="center"/>
          </w:tcPr>
          <w:p w14:paraId="26D883A2">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cs="宋体"/>
                <w:color w:val="000000"/>
                <w:kern w:val="0"/>
                <w:szCs w:val="21"/>
                <w:lang w:val="en-US" w:eastAsia="zh-CN" w:bidi="ar"/>
              </w:rPr>
              <w:t>垂直接地极、水平接地体及设备接地引下线与升压站区主接地网</w:t>
            </w:r>
            <w:r>
              <w:rPr>
                <w:rFonts w:hint="eastAsia" w:ascii="宋体" w:hAnsi="宋体" w:eastAsia="宋体" w:cs="宋体"/>
                <w:color w:val="000000"/>
                <w:kern w:val="0"/>
                <w:szCs w:val="21"/>
                <w:lang w:bidi="ar"/>
              </w:rPr>
              <w:t>安装焊接</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CDCB4E8">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sym w:font="Wingdings 2" w:char="00A3"/>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5583B79">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52"/>
            </w:r>
          </w:p>
        </w:tc>
      </w:tr>
      <w:tr w14:paraId="24548410">
        <w:tblPrEx>
          <w:tblCellMar>
            <w:top w:w="0" w:type="dxa"/>
            <w:left w:w="108" w:type="dxa"/>
            <w:bottom w:w="0" w:type="dxa"/>
            <w:right w:w="108" w:type="dxa"/>
          </w:tblCellMar>
        </w:tblPrEx>
        <w:trPr>
          <w:trHeight w:val="288" w:hRule="atLeast"/>
        </w:trPr>
        <w:tc>
          <w:tcPr>
            <w:tcW w:w="291" w:type="pct"/>
            <w:tcBorders>
              <w:top w:val="single" w:color="000000" w:sz="4" w:space="0"/>
              <w:left w:val="single" w:color="000000" w:sz="8" w:space="0"/>
              <w:bottom w:val="single" w:color="000000" w:sz="4" w:space="0"/>
              <w:right w:val="single" w:color="000000" w:sz="4" w:space="0"/>
            </w:tcBorders>
            <w:noWrap/>
            <w:vAlign w:val="center"/>
          </w:tcPr>
          <w:p w14:paraId="346BEA12">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szCs w:val="21"/>
              </w:rPr>
            </w:pPr>
          </w:p>
        </w:tc>
        <w:tc>
          <w:tcPr>
            <w:tcW w:w="291" w:type="pct"/>
            <w:vMerge w:val="continue"/>
            <w:tcBorders>
              <w:top w:val="nil"/>
              <w:left w:val="single" w:color="000000" w:sz="4" w:space="0"/>
              <w:bottom w:val="single" w:color="000000" w:sz="4" w:space="0"/>
              <w:right w:val="single" w:color="000000" w:sz="4" w:space="0"/>
            </w:tcBorders>
            <w:noWrap/>
            <w:vAlign w:val="center"/>
          </w:tcPr>
          <w:p w14:paraId="52E0702B">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3495" w:type="pct"/>
            <w:gridSpan w:val="2"/>
            <w:tcBorders>
              <w:top w:val="single" w:color="000000" w:sz="4" w:space="0"/>
              <w:left w:val="single" w:color="000000" w:sz="4" w:space="0"/>
              <w:bottom w:val="single" w:color="000000" w:sz="4" w:space="0"/>
              <w:right w:val="single" w:color="000000" w:sz="4" w:space="0"/>
            </w:tcBorders>
            <w:noWrap/>
            <w:vAlign w:val="center"/>
          </w:tcPr>
          <w:p w14:paraId="260B6DAF">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kern w:val="0"/>
                <w:szCs w:val="21"/>
                <w:lang w:bidi="ar"/>
              </w:rPr>
              <w:t>电缆沟内防火封堵、防火墙施工</w:t>
            </w:r>
            <w:r>
              <w:rPr>
                <w:rFonts w:hint="eastAsia" w:ascii="宋体" w:hAnsi="宋体" w:cs="宋体"/>
                <w:color w:val="000000"/>
                <w:kern w:val="0"/>
                <w:szCs w:val="21"/>
                <w:lang w:val="en-US" w:eastAsia="zh-CN" w:bidi="ar"/>
              </w:rPr>
              <w:t>及防火涂料施工</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A621F95">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sym w:font="Wingdings 2" w:char="00A3"/>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4C442B7">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52"/>
            </w:r>
          </w:p>
        </w:tc>
      </w:tr>
      <w:tr w14:paraId="11C8F956">
        <w:tblPrEx>
          <w:tblCellMar>
            <w:top w:w="0" w:type="dxa"/>
            <w:left w:w="108" w:type="dxa"/>
            <w:bottom w:w="0" w:type="dxa"/>
            <w:right w:w="108" w:type="dxa"/>
          </w:tblCellMar>
        </w:tblPrEx>
        <w:trPr>
          <w:trHeight w:val="288" w:hRule="atLeast"/>
        </w:trPr>
        <w:tc>
          <w:tcPr>
            <w:tcW w:w="291" w:type="pct"/>
            <w:tcBorders>
              <w:top w:val="single" w:color="000000" w:sz="4" w:space="0"/>
              <w:left w:val="single" w:color="000000" w:sz="8" w:space="0"/>
              <w:bottom w:val="single" w:color="000000" w:sz="4" w:space="0"/>
              <w:right w:val="single" w:color="000000" w:sz="4" w:space="0"/>
            </w:tcBorders>
            <w:noWrap/>
            <w:vAlign w:val="center"/>
          </w:tcPr>
          <w:p w14:paraId="6BC4A825">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szCs w:val="21"/>
              </w:rPr>
            </w:pPr>
          </w:p>
        </w:tc>
        <w:tc>
          <w:tcPr>
            <w:tcW w:w="291" w:type="pct"/>
            <w:vMerge w:val="continue"/>
            <w:tcBorders>
              <w:top w:val="nil"/>
              <w:left w:val="single" w:color="000000" w:sz="4" w:space="0"/>
              <w:bottom w:val="single" w:color="000000" w:sz="4" w:space="0"/>
              <w:right w:val="single" w:color="000000" w:sz="4" w:space="0"/>
            </w:tcBorders>
            <w:noWrap/>
            <w:vAlign w:val="center"/>
          </w:tcPr>
          <w:p w14:paraId="3DF089A2">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3495" w:type="pct"/>
            <w:gridSpan w:val="2"/>
            <w:tcBorders>
              <w:top w:val="single" w:color="000000" w:sz="4" w:space="0"/>
              <w:left w:val="single" w:color="000000" w:sz="4" w:space="0"/>
              <w:bottom w:val="single" w:color="000000" w:sz="4" w:space="0"/>
              <w:right w:val="single" w:color="000000" w:sz="4" w:space="0"/>
            </w:tcBorders>
            <w:noWrap/>
            <w:vAlign w:val="center"/>
          </w:tcPr>
          <w:p w14:paraId="1F0C04B4">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cs="宋体"/>
                <w:color w:val="000000"/>
                <w:kern w:val="0"/>
                <w:szCs w:val="21"/>
                <w:lang w:val="en-US" w:eastAsia="zh-CN" w:bidi="ar"/>
              </w:rPr>
              <w:t>变流升压一体机</w:t>
            </w:r>
            <w:r>
              <w:rPr>
                <w:rFonts w:hint="eastAsia" w:ascii="宋体" w:hAnsi="宋体" w:eastAsia="宋体" w:cs="宋体"/>
                <w:color w:val="000000"/>
                <w:kern w:val="0"/>
                <w:szCs w:val="21"/>
                <w:lang w:bidi="ar"/>
              </w:rPr>
              <w:t>现场第三方试验费用及管理</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20A28EA">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sym w:font="Wingdings 2" w:char="00A3"/>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5263613">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52"/>
            </w:r>
          </w:p>
        </w:tc>
      </w:tr>
      <w:tr w14:paraId="3D0403E3">
        <w:tblPrEx>
          <w:tblCellMar>
            <w:top w:w="0" w:type="dxa"/>
            <w:left w:w="108" w:type="dxa"/>
            <w:bottom w:w="0" w:type="dxa"/>
            <w:right w:w="108" w:type="dxa"/>
          </w:tblCellMar>
        </w:tblPrEx>
        <w:trPr>
          <w:trHeight w:val="288" w:hRule="atLeast"/>
        </w:trPr>
        <w:tc>
          <w:tcPr>
            <w:tcW w:w="291" w:type="pct"/>
            <w:tcBorders>
              <w:top w:val="single" w:color="000000" w:sz="4" w:space="0"/>
              <w:left w:val="single" w:color="000000" w:sz="8" w:space="0"/>
              <w:bottom w:val="single" w:color="000000" w:sz="4" w:space="0"/>
              <w:right w:val="single" w:color="000000" w:sz="4" w:space="0"/>
            </w:tcBorders>
            <w:noWrap/>
            <w:vAlign w:val="center"/>
          </w:tcPr>
          <w:p w14:paraId="03711488">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szCs w:val="21"/>
              </w:rPr>
            </w:pPr>
          </w:p>
        </w:tc>
        <w:tc>
          <w:tcPr>
            <w:tcW w:w="291" w:type="pct"/>
            <w:vMerge w:val="restart"/>
            <w:tcBorders>
              <w:top w:val="single" w:color="000000" w:sz="4" w:space="0"/>
              <w:left w:val="single" w:color="000000" w:sz="4" w:space="0"/>
              <w:right w:val="single" w:color="000000" w:sz="4" w:space="0"/>
            </w:tcBorders>
            <w:noWrap/>
            <w:vAlign w:val="center"/>
          </w:tcPr>
          <w:p w14:paraId="4DC80B32">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并网</w:t>
            </w:r>
          </w:p>
          <w:p w14:paraId="642E713B">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阶段</w:t>
            </w:r>
          </w:p>
        </w:tc>
        <w:tc>
          <w:tcPr>
            <w:tcW w:w="3495" w:type="pct"/>
            <w:gridSpan w:val="2"/>
            <w:tcBorders>
              <w:top w:val="single" w:color="000000" w:sz="4" w:space="0"/>
              <w:left w:val="single" w:color="000000" w:sz="4" w:space="0"/>
              <w:bottom w:val="single" w:color="000000" w:sz="4" w:space="0"/>
              <w:right w:val="single" w:color="000000" w:sz="4" w:space="0"/>
            </w:tcBorders>
            <w:noWrap/>
            <w:vAlign w:val="center"/>
          </w:tcPr>
          <w:p w14:paraId="010F8032">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cs="宋体"/>
                <w:color w:val="000000"/>
                <w:kern w:val="0"/>
                <w:szCs w:val="21"/>
                <w:lang w:val="en-US" w:eastAsia="zh-CN" w:bidi="ar"/>
              </w:rPr>
              <w:t>变流升压一体机现场调试</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9C9BF8A">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A3"/>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01A8F395">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52"/>
            </w:r>
          </w:p>
        </w:tc>
      </w:tr>
      <w:tr w14:paraId="259494A5">
        <w:tblPrEx>
          <w:tblCellMar>
            <w:top w:w="0" w:type="dxa"/>
            <w:left w:w="108" w:type="dxa"/>
            <w:bottom w:w="0" w:type="dxa"/>
            <w:right w:w="108" w:type="dxa"/>
          </w:tblCellMar>
        </w:tblPrEx>
        <w:trPr>
          <w:trHeight w:val="288" w:hRule="atLeast"/>
        </w:trPr>
        <w:tc>
          <w:tcPr>
            <w:tcW w:w="291" w:type="pct"/>
            <w:tcBorders>
              <w:top w:val="single" w:color="000000" w:sz="4" w:space="0"/>
              <w:left w:val="single" w:color="000000" w:sz="8" w:space="0"/>
              <w:bottom w:val="single" w:color="000000" w:sz="4" w:space="0"/>
              <w:right w:val="single" w:color="000000" w:sz="4" w:space="0"/>
            </w:tcBorders>
            <w:noWrap/>
            <w:vAlign w:val="center"/>
          </w:tcPr>
          <w:p w14:paraId="5EC41357">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szCs w:val="21"/>
              </w:rPr>
            </w:pPr>
          </w:p>
        </w:tc>
        <w:tc>
          <w:tcPr>
            <w:tcW w:w="291" w:type="pct"/>
            <w:vMerge w:val="continue"/>
            <w:tcBorders>
              <w:left w:val="single" w:color="000000" w:sz="4" w:space="0"/>
              <w:right w:val="single" w:color="000000" w:sz="4" w:space="0"/>
            </w:tcBorders>
            <w:noWrap/>
            <w:vAlign w:val="center"/>
          </w:tcPr>
          <w:p w14:paraId="46755196">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0"/>
                <w:szCs w:val="21"/>
                <w:lang w:bidi="ar"/>
              </w:rPr>
            </w:pPr>
          </w:p>
        </w:tc>
        <w:tc>
          <w:tcPr>
            <w:tcW w:w="3495" w:type="pct"/>
            <w:gridSpan w:val="2"/>
            <w:tcBorders>
              <w:top w:val="single" w:color="000000" w:sz="4" w:space="0"/>
              <w:left w:val="single" w:color="000000" w:sz="4" w:space="0"/>
              <w:bottom w:val="single" w:color="000000" w:sz="4" w:space="0"/>
              <w:right w:val="single" w:color="000000" w:sz="4" w:space="0"/>
            </w:tcBorders>
            <w:noWrap/>
            <w:vAlign w:val="center"/>
          </w:tcPr>
          <w:p w14:paraId="2DD6056E">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cs="宋体"/>
                <w:color w:val="000000"/>
                <w:kern w:val="0"/>
                <w:szCs w:val="21"/>
                <w:lang w:val="en-US" w:eastAsia="zh-CN" w:bidi="ar"/>
              </w:rPr>
              <w:t>变流升压一体机</w:t>
            </w:r>
            <w:r>
              <w:rPr>
                <w:rFonts w:hint="eastAsia" w:ascii="宋体" w:hAnsi="宋体" w:eastAsia="宋体" w:cs="宋体"/>
                <w:color w:val="000000"/>
                <w:kern w:val="0"/>
                <w:szCs w:val="21"/>
                <w:lang w:bidi="ar"/>
              </w:rPr>
              <w:t>设备单体第三方认证</w:t>
            </w:r>
            <w:r>
              <w:rPr>
                <w:rFonts w:hint="eastAsia" w:ascii="宋体" w:hAnsi="宋体" w:cs="宋体"/>
                <w:color w:val="000000"/>
                <w:kern w:val="0"/>
                <w:szCs w:val="21"/>
                <w:lang w:val="en-US" w:eastAsia="zh-CN" w:bidi="ar"/>
              </w:rPr>
              <w:t>报告</w:t>
            </w:r>
            <w:r>
              <w:rPr>
                <w:rFonts w:hint="eastAsia" w:ascii="宋体" w:hAnsi="宋体" w:eastAsia="宋体" w:cs="宋体"/>
                <w:color w:val="000000"/>
                <w:kern w:val="0"/>
                <w:szCs w:val="21"/>
                <w:lang w:bidi="ar"/>
              </w:rPr>
              <w:t>（PCS）</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C5239DA">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52"/>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B7ABD25">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A3"/>
            </w:r>
          </w:p>
        </w:tc>
      </w:tr>
      <w:tr w14:paraId="3A4BB141">
        <w:tblPrEx>
          <w:tblCellMar>
            <w:top w:w="0" w:type="dxa"/>
            <w:left w:w="108" w:type="dxa"/>
            <w:bottom w:w="0" w:type="dxa"/>
            <w:right w:w="108" w:type="dxa"/>
          </w:tblCellMar>
        </w:tblPrEx>
        <w:trPr>
          <w:trHeight w:val="288" w:hRule="atLeast"/>
        </w:trPr>
        <w:tc>
          <w:tcPr>
            <w:tcW w:w="291" w:type="pct"/>
            <w:tcBorders>
              <w:top w:val="single" w:color="000000" w:sz="4" w:space="0"/>
              <w:left w:val="single" w:color="000000" w:sz="8" w:space="0"/>
              <w:bottom w:val="single" w:color="000000" w:sz="4" w:space="0"/>
              <w:right w:val="single" w:color="000000" w:sz="4" w:space="0"/>
            </w:tcBorders>
            <w:noWrap/>
            <w:vAlign w:val="center"/>
          </w:tcPr>
          <w:p w14:paraId="6F2F4805">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szCs w:val="21"/>
              </w:rPr>
            </w:pPr>
          </w:p>
        </w:tc>
        <w:tc>
          <w:tcPr>
            <w:tcW w:w="291" w:type="pct"/>
            <w:vMerge w:val="continue"/>
            <w:tcBorders>
              <w:left w:val="single" w:color="000000" w:sz="4" w:space="0"/>
              <w:right w:val="single" w:color="000000" w:sz="4" w:space="0"/>
            </w:tcBorders>
            <w:noWrap/>
            <w:vAlign w:val="center"/>
          </w:tcPr>
          <w:p w14:paraId="4D4732BD">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3495" w:type="pct"/>
            <w:gridSpan w:val="2"/>
            <w:tcBorders>
              <w:top w:val="single" w:color="000000" w:sz="4" w:space="0"/>
              <w:left w:val="single" w:color="000000" w:sz="4" w:space="0"/>
              <w:bottom w:val="single" w:color="000000" w:sz="4" w:space="0"/>
              <w:right w:val="single" w:color="000000" w:sz="4" w:space="0"/>
            </w:tcBorders>
            <w:noWrap/>
            <w:vAlign w:val="center"/>
          </w:tcPr>
          <w:p w14:paraId="7C3328F1">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整站涉网试验</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24EB3E2">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sym w:font="Wingdings 2" w:char="00A3"/>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6148717">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52"/>
            </w:r>
          </w:p>
        </w:tc>
      </w:tr>
      <w:tr w14:paraId="1330EB53">
        <w:tblPrEx>
          <w:tblCellMar>
            <w:top w:w="0" w:type="dxa"/>
            <w:left w:w="108" w:type="dxa"/>
            <w:bottom w:w="0" w:type="dxa"/>
            <w:right w:w="108" w:type="dxa"/>
          </w:tblCellMar>
        </w:tblPrEx>
        <w:trPr>
          <w:trHeight w:val="303" w:hRule="atLeast"/>
        </w:trPr>
        <w:tc>
          <w:tcPr>
            <w:tcW w:w="291" w:type="pct"/>
            <w:tcBorders>
              <w:top w:val="single" w:color="000000" w:sz="4" w:space="0"/>
              <w:left w:val="single" w:color="000000" w:sz="8" w:space="0"/>
              <w:bottom w:val="single" w:color="000000" w:sz="4" w:space="0"/>
              <w:right w:val="single" w:color="000000" w:sz="4" w:space="0"/>
            </w:tcBorders>
            <w:noWrap/>
            <w:vAlign w:val="center"/>
          </w:tcPr>
          <w:p w14:paraId="3BA55660">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ascii="宋体" w:hAnsi="宋体" w:eastAsia="宋体" w:cs="宋体"/>
                <w:color w:val="000000"/>
                <w:szCs w:val="21"/>
              </w:rPr>
            </w:pPr>
          </w:p>
        </w:tc>
        <w:tc>
          <w:tcPr>
            <w:tcW w:w="291" w:type="pct"/>
            <w:vMerge w:val="continue"/>
            <w:tcBorders>
              <w:left w:val="single" w:color="000000" w:sz="4" w:space="0"/>
              <w:right w:val="single" w:color="000000" w:sz="4" w:space="0"/>
            </w:tcBorders>
            <w:noWrap/>
            <w:vAlign w:val="center"/>
          </w:tcPr>
          <w:p w14:paraId="7561DDE4">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3495" w:type="pct"/>
            <w:gridSpan w:val="2"/>
            <w:tcBorders>
              <w:top w:val="single" w:color="000000" w:sz="4" w:space="0"/>
              <w:left w:val="single" w:color="000000" w:sz="4" w:space="0"/>
              <w:bottom w:val="single" w:color="000000" w:sz="4" w:space="0"/>
              <w:right w:val="single" w:color="000000" w:sz="4" w:space="0"/>
            </w:tcBorders>
            <w:noWrap/>
            <w:vAlign w:val="center"/>
          </w:tcPr>
          <w:p w14:paraId="4906809D">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整站并网手续</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D4967D0">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sym w:font="Wingdings 2" w:char="00A3"/>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9115035">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52"/>
            </w:r>
          </w:p>
        </w:tc>
      </w:tr>
      <w:tr w14:paraId="133EB245">
        <w:tblPrEx>
          <w:tblCellMar>
            <w:top w:w="0" w:type="dxa"/>
            <w:left w:w="108" w:type="dxa"/>
            <w:bottom w:w="0" w:type="dxa"/>
            <w:right w:w="108" w:type="dxa"/>
          </w:tblCellMar>
        </w:tblPrEx>
        <w:trPr>
          <w:trHeight w:val="303" w:hRule="atLeast"/>
        </w:trPr>
        <w:tc>
          <w:tcPr>
            <w:tcW w:w="291" w:type="pct"/>
            <w:tcBorders>
              <w:top w:val="single" w:color="000000" w:sz="4" w:space="0"/>
              <w:left w:val="single" w:color="000000" w:sz="8" w:space="0"/>
              <w:bottom w:val="single" w:color="000000" w:sz="8" w:space="0"/>
              <w:right w:val="single" w:color="000000" w:sz="4" w:space="0"/>
            </w:tcBorders>
            <w:noWrap/>
            <w:vAlign w:val="center"/>
          </w:tcPr>
          <w:p w14:paraId="1C741193">
            <w:pPr>
              <w:keepNext w:val="0"/>
              <w:keepLines w:val="0"/>
              <w:pageBreakBefore w:val="0"/>
              <w:widowControl/>
              <w:numPr>
                <w:ilvl w:val="0"/>
                <w:numId w:val="5"/>
              </w:numPr>
              <w:kinsoku/>
              <w:wordWrap/>
              <w:overflowPunct/>
              <w:topLinePunct/>
              <w:autoSpaceDE w:val="0"/>
              <w:autoSpaceDN w:val="0"/>
              <w:bidi w:val="0"/>
              <w:adjustRightInd/>
              <w:snapToGrid/>
              <w:ind w:left="425" w:leftChars="0" w:hanging="425" w:firstLineChars="0"/>
              <w:jc w:val="center"/>
              <w:textAlignment w:val="center"/>
              <w:rPr>
                <w:rFonts w:hint="eastAsia" w:ascii="宋体" w:hAnsi="宋体" w:eastAsia="宋体" w:cs="宋体"/>
                <w:color w:val="000000"/>
                <w:szCs w:val="21"/>
              </w:rPr>
            </w:pPr>
          </w:p>
        </w:tc>
        <w:tc>
          <w:tcPr>
            <w:tcW w:w="291" w:type="pct"/>
            <w:vMerge w:val="continue"/>
            <w:tcBorders>
              <w:left w:val="single" w:color="000000" w:sz="4" w:space="0"/>
              <w:bottom w:val="single" w:color="000000" w:sz="4" w:space="0"/>
              <w:right w:val="single" w:color="000000" w:sz="4" w:space="0"/>
            </w:tcBorders>
            <w:noWrap/>
            <w:vAlign w:val="center"/>
          </w:tcPr>
          <w:p w14:paraId="1A7CB902">
            <w:pPr>
              <w:keepNext w:val="0"/>
              <w:keepLines w:val="0"/>
              <w:pageBreakBefore w:val="0"/>
              <w:kinsoku/>
              <w:wordWrap/>
              <w:overflowPunct/>
              <w:topLinePunct/>
              <w:autoSpaceDE w:val="0"/>
              <w:autoSpaceDN w:val="0"/>
              <w:bidi w:val="0"/>
              <w:adjustRightInd/>
              <w:snapToGrid/>
              <w:ind w:firstLine="0" w:firstLineChars="0"/>
              <w:jc w:val="center"/>
              <w:rPr>
                <w:rFonts w:hint="eastAsia" w:ascii="宋体" w:hAnsi="宋体" w:eastAsia="宋体" w:cs="宋体"/>
                <w:color w:val="000000"/>
                <w:szCs w:val="21"/>
              </w:rPr>
            </w:pPr>
          </w:p>
        </w:tc>
        <w:tc>
          <w:tcPr>
            <w:tcW w:w="3495" w:type="pct"/>
            <w:gridSpan w:val="2"/>
            <w:tcBorders>
              <w:top w:val="single" w:color="000000" w:sz="4" w:space="0"/>
              <w:left w:val="single" w:color="000000" w:sz="4" w:space="0"/>
              <w:bottom w:val="single" w:color="000000" w:sz="8" w:space="0"/>
              <w:right w:val="single" w:color="000000" w:sz="4" w:space="0"/>
            </w:tcBorders>
            <w:noWrap/>
            <w:vAlign w:val="center"/>
          </w:tcPr>
          <w:p w14:paraId="6B59E626">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整站仿真</w:t>
            </w:r>
          </w:p>
        </w:tc>
        <w:tc>
          <w:tcPr>
            <w:tcW w:w="477" w:type="pct"/>
            <w:tcBorders>
              <w:top w:val="single" w:color="000000" w:sz="4" w:space="0"/>
              <w:left w:val="single" w:color="000000" w:sz="4" w:space="0"/>
              <w:bottom w:val="single" w:color="000000" w:sz="8" w:space="0"/>
              <w:right w:val="single" w:color="000000" w:sz="4" w:space="0"/>
            </w:tcBorders>
            <w:noWrap/>
            <w:vAlign w:val="center"/>
          </w:tcPr>
          <w:p w14:paraId="36A4C722">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sym w:font="Wingdings 2" w:char="00A3"/>
            </w:r>
          </w:p>
        </w:tc>
        <w:tc>
          <w:tcPr>
            <w:tcW w:w="444" w:type="pct"/>
            <w:tcBorders>
              <w:top w:val="single" w:color="000000" w:sz="4" w:space="0"/>
              <w:left w:val="single" w:color="000000" w:sz="4" w:space="0"/>
              <w:bottom w:val="single" w:color="000000" w:sz="8" w:space="0"/>
              <w:right w:val="single" w:color="000000" w:sz="4" w:space="0"/>
            </w:tcBorders>
            <w:noWrap/>
            <w:vAlign w:val="center"/>
          </w:tcPr>
          <w:p w14:paraId="277362D7">
            <w:pPr>
              <w:keepNext w:val="0"/>
              <w:keepLines w:val="0"/>
              <w:pageBreakBefore w:val="0"/>
              <w:widowControl/>
              <w:kinsoku/>
              <w:wordWrap/>
              <w:overflowPunct/>
              <w:topLinePunct/>
              <w:autoSpaceDE w:val="0"/>
              <w:autoSpaceDN w:val="0"/>
              <w:bidi w:val="0"/>
              <w:adjustRightInd/>
              <w:snapToGrid/>
              <w:ind w:firstLine="0" w:firstLineChars="0"/>
              <w:jc w:val="center"/>
              <w:textAlignment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Cs w:val="21"/>
              </w:rPr>
              <w:sym w:font="Wingdings 2" w:char="0052"/>
            </w:r>
          </w:p>
        </w:tc>
      </w:tr>
    </w:tbl>
    <w:p w14:paraId="3DA5A71D">
      <w:pPr>
        <w:bidi w:val="0"/>
        <w:rPr>
          <w:rFonts w:hint="eastAsia" w:eastAsia="宋体"/>
          <w:lang w:val="en-US" w:eastAsia="zh-CN"/>
        </w:rPr>
      </w:pPr>
      <w:r>
        <w:rPr>
          <w:rFonts w:hint="eastAsia" w:eastAsia="宋体"/>
          <w:b/>
          <w:bCs/>
          <w:sz w:val="24"/>
          <w:szCs w:val="24"/>
        </w:rPr>
        <w:t>注：※1、</w:t>
      </w:r>
      <w:r>
        <w:rPr>
          <w:rFonts w:hint="eastAsia"/>
          <w:b/>
          <w:bCs/>
          <w:sz w:val="24"/>
          <w:szCs w:val="24"/>
          <w:lang w:val="en-US" w:eastAsia="zh-CN"/>
        </w:rPr>
        <w:t>卖方</w:t>
      </w:r>
      <w:r>
        <w:rPr>
          <w:rFonts w:hint="eastAsia" w:eastAsia="宋体"/>
          <w:b/>
          <w:bCs/>
          <w:sz w:val="24"/>
          <w:szCs w:val="24"/>
        </w:rPr>
        <w:t>供货及工作范围不超过本表约定范围，若有本表内未涉及到的项，</w:t>
      </w:r>
      <w:r>
        <w:rPr>
          <w:rFonts w:hint="eastAsia"/>
          <w:b/>
          <w:bCs/>
          <w:sz w:val="24"/>
          <w:szCs w:val="24"/>
          <w:lang w:val="en-US" w:eastAsia="zh-CN"/>
        </w:rPr>
        <w:t>卖方</w:t>
      </w:r>
      <w:r>
        <w:rPr>
          <w:rFonts w:hint="eastAsia" w:eastAsia="宋体"/>
          <w:b/>
          <w:bCs/>
          <w:sz w:val="24"/>
          <w:szCs w:val="24"/>
        </w:rPr>
        <w:t>不承担相关责任及费用，由</w:t>
      </w:r>
      <w:r>
        <w:rPr>
          <w:rFonts w:hint="eastAsia"/>
          <w:b/>
          <w:bCs/>
          <w:sz w:val="24"/>
          <w:szCs w:val="24"/>
          <w:lang w:val="en-US" w:eastAsia="zh-CN"/>
        </w:rPr>
        <w:t>买方</w:t>
      </w:r>
      <w:r>
        <w:rPr>
          <w:rFonts w:hint="eastAsia" w:eastAsia="宋体"/>
          <w:b/>
          <w:bCs/>
          <w:sz w:val="24"/>
          <w:szCs w:val="24"/>
        </w:rPr>
        <w:t>负责。</w:t>
      </w:r>
      <w:r>
        <w:rPr>
          <w:rFonts w:hint="eastAsia"/>
          <w:b/>
          <w:bCs/>
          <w:sz w:val="24"/>
          <w:szCs w:val="24"/>
          <w:lang w:val="en-US" w:eastAsia="zh-CN"/>
        </w:rPr>
        <w:t xml:space="preserve"> </w:t>
      </w:r>
    </w:p>
    <w:p w14:paraId="6A735B26">
      <w:pPr>
        <w:rPr>
          <w:rFonts w:hint="eastAsia"/>
          <w:lang w:val="en-US" w:eastAsia="zh-CN"/>
        </w:rPr>
      </w:pPr>
      <w:r>
        <w:rPr>
          <w:rFonts w:hint="eastAsia"/>
          <w:lang w:val="en-US" w:eastAsia="zh-CN"/>
        </w:rPr>
        <w:br w:type="page"/>
      </w:r>
    </w:p>
    <w:p w14:paraId="0CCCC831">
      <w:pPr>
        <w:pStyle w:val="2"/>
        <w:bidi w:val="0"/>
      </w:pPr>
      <w:bookmarkStart w:id="156" w:name="_Toc13405"/>
      <w:r>
        <w:rPr>
          <w:rFonts w:hint="eastAsia"/>
          <w:lang w:val="en-US" w:eastAsia="zh-CN"/>
        </w:rPr>
        <w:t>五、</w:t>
      </w:r>
      <w:r>
        <w:rPr>
          <w:rFonts w:hint="eastAsia"/>
        </w:rPr>
        <w:t>技术资料</w:t>
      </w:r>
      <w:bookmarkEnd w:id="153"/>
      <w:bookmarkEnd w:id="154"/>
      <w:bookmarkEnd w:id="156"/>
    </w:p>
    <w:p w14:paraId="2AA92100">
      <w:pPr>
        <w:pStyle w:val="3"/>
        <w:bidi w:val="0"/>
      </w:pPr>
      <w:bookmarkStart w:id="157" w:name="_Toc144209321"/>
      <w:bookmarkStart w:id="158" w:name="_Toc120086280"/>
      <w:bookmarkStart w:id="159" w:name="_Toc34403881"/>
      <w:bookmarkStart w:id="160" w:name="_Toc26354"/>
      <w:bookmarkStart w:id="161" w:name="_Toc31167"/>
      <w:r>
        <w:rPr>
          <w:rFonts w:hint="eastAsia"/>
          <w:lang w:val="en-US" w:eastAsia="zh-CN"/>
        </w:rPr>
        <w:t xml:space="preserve">5.1 </w:t>
      </w:r>
      <w:r>
        <w:rPr>
          <w:rFonts w:hint="eastAsia"/>
        </w:rPr>
        <w:t>一般要求</w:t>
      </w:r>
      <w:bookmarkEnd w:id="157"/>
      <w:bookmarkEnd w:id="158"/>
      <w:bookmarkEnd w:id="159"/>
      <w:bookmarkEnd w:id="160"/>
      <w:bookmarkEnd w:id="161"/>
    </w:p>
    <w:p w14:paraId="06182360">
      <w:pPr>
        <w:pStyle w:val="19"/>
        <w:spacing w:line="360" w:lineRule="auto"/>
        <w:ind w:firstLine="480"/>
        <w:rPr>
          <w:bCs w:val="0"/>
          <w:snapToGrid w:val="0"/>
          <w:sz w:val="24"/>
        </w:rPr>
      </w:pPr>
      <w:bookmarkStart w:id="162" w:name="_Toc34403882"/>
      <w:r>
        <w:rPr>
          <w:rFonts w:hint="eastAsia"/>
          <w:bCs w:val="0"/>
          <w:snapToGrid w:val="0"/>
          <w:sz w:val="24"/>
          <w:lang w:val="en-US" w:eastAsia="zh-CN"/>
        </w:rPr>
        <w:t>5.1.1</w:t>
      </w:r>
      <w:r>
        <w:rPr>
          <w:rFonts w:hint="eastAsia"/>
          <w:bCs w:val="0"/>
          <w:snapToGrid w:val="0"/>
          <w:sz w:val="24"/>
          <w:lang w:eastAsia="zh-CN"/>
        </w:rPr>
        <w:t>卖方</w:t>
      </w:r>
      <w:r>
        <w:rPr>
          <w:rFonts w:hint="eastAsia"/>
          <w:bCs w:val="0"/>
          <w:snapToGrid w:val="0"/>
          <w:sz w:val="24"/>
        </w:rPr>
        <w:t>应按照中国电力工业使用的标准及响应的代码、规则对图纸编号，提供的资料应使用国家法定单位制即国际单位制(语言为中文)。</w:t>
      </w:r>
    </w:p>
    <w:p w14:paraId="5C694EBD">
      <w:pPr>
        <w:pStyle w:val="19"/>
        <w:spacing w:line="360" w:lineRule="auto"/>
        <w:ind w:firstLine="480"/>
        <w:rPr>
          <w:bCs w:val="0"/>
          <w:snapToGrid w:val="0"/>
          <w:sz w:val="24"/>
        </w:rPr>
      </w:pPr>
      <w:r>
        <w:rPr>
          <w:rFonts w:hint="eastAsia"/>
          <w:bCs w:val="0"/>
          <w:snapToGrid w:val="0"/>
          <w:sz w:val="24"/>
          <w:lang w:val="en-US" w:eastAsia="zh-CN"/>
        </w:rPr>
        <w:t>5.1.2</w:t>
      </w:r>
      <w:r>
        <w:rPr>
          <w:rFonts w:hint="eastAsia"/>
          <w:bCs w:val="0"/>
          <w:snapToGrid w:val="0"/>
          <w:sz w:val="24"/>
        </w:rPr>
        <w:t>资料的组织结构清晰、逻辑性强。资料内容正确、准确、一致、清晰完整，满足工程要求。</w:t>
      </w:r>
    </w:p>
    <w:p w14:paraId="3BA424B9">
      <w:pPr>
        <w:pStyle w:val="19"/>
        <w:spacing w:line="360" w:lineRule="auto"/>
        <w:ind w:firstLine="480"/>
        <w:rPr>
          <w:szCs w:val="30"/>
        </w:rPr>
      </w:pPr>
      <w:r>
        <w:rPr>
          <w:rFonts w:hint="eastAsia"/>
          <w:bCs w:val="0"/>
          <w:snapToGrid w:val="0"/>
          <w:sz w:val="24"/>
          <w:lang w:val="en-US" w:eastAsia="zh-CN"/>
        </w:rPr>
        <w:t>5.1.3</w:t>
      </w:r>
      <w:r>
        <w:rPr>
          <w:rFonts w:hint="eastAsia"/>
          <w:bCs w:val="0"/>
          <w:snapToGrid w:val="0"/>
          <w:sz w:val="24"/>
        </w:rPr>
        <w:t>所有需经</w:t>
      </w:r>
      <w:r>
        <w:rPr>
          <w:rFonts w:hint="eastAsia"/>
          <w:bCs w:val="0"/>
          <w:snapToGrid w:val="0"/>
          <w:sz w:val="24"/>
          <w:lang w:eastAsia="zh-CN"/>
        </w:rPr>
        <w:t>买方</w:t>
      </w:r>
      <w:r>
        <w:rPr>
          <w:rFonts w:hint="eastAsia"/>
          <w:bCs w:val="0"/>
          <w:snapToGrid w:val="0"/>
          <w:sz w:val="24"/>
        </w:rPr>
        <w:t>确认</w:t>
      </w:r>
      <w:r>
        <w:rPr>
          <w:rFonts w:hint="eastAsia"/>
          <w:bCs w:val="0"/>
          <w:snapToGrid w:val="0"/>
          <w:sz w:val="24"/>
          <w:lang w:eastAsia="zh-CN"/>
        </w:rPr>
        <w:t>卖方</w:t>
      </w:r>
      <w:r>
        <w:rPr>
          <w:rFonts w:hint="eastAsia"/>
          <w:bCs w:val="0"/>
          <w:snapToGrid w:val="0"/>
          <w:sz w:val="24"/>
        </w:rPr>
        <w:t>资料的提交应及时、充分，满足工程进度要求。中标后，</w:t>
      </w:r>
      <w:r>
        <w:rPr>
          <w:rFonts w:hint="eastAsia"/>
          <w:bCs w:val="0"/>
          <w:snapToGrid w:val="0"/>
          <w:sz w:val="24"/>
          <w:lang w:eastAsia="zh-CN"/>
        </w:rPr>
        <w:t>卖方</w:t>
      </w:r>
      <w:r>
        <w:rPr>
          <w:rFonts w:hint="eastAsia"/>
          <w:bCs w:val="0"/>
          <w:snapToGrid w:val="0"/>
          <w:sz w:val="24"/>
        </w:rPr>
        <w:t>应负责编写所供产品的技术协议，并经</w:t>
      </w:r>
      <w:r>
        <w:rPr>
          <w:rFonts w:hint="eastAsia"/>
          <w:bCs w:val="0"/>
          <w:snapToGrid w:val="0"/>
          <w:sz w:val="24"/>
          <w:lang w:eastAsia="zh-CN"/>
        </w:rPr>
        <w:t>买方</w:t>
      </w:r>
      <w:r>
        <w:rPr>
          <w:rFonts w:hint="eastAsia"/>
          <w:bCs w:val="0"/>
          <w:snapToGrid w:val="0"/>
          <w:sz w:val="24"/>
        </w:rPr>
        <w:t>和设计方确认。合同签定后一周内应给出相关技术资料和交付进度清单，并经</w:t>
      </w:r>
      <w:r>
        <w:rPr>
          <w:rFonts w:hint="eastAsia"/>
          <w:bCs w:val="0"/>
          <w:snapToGrid w:val="0"/>
          <w:sz w:val="24"/>
          <w:lang w:eastAsia="zh-CN"/>
        </w:rPr>
        <w:t>买方</w:t>
      </w:r>
      <w:r>
        <w:rPr>
          <w:rFonts w:hint="eastAsia"/>
          <w:bCs w:val="0"/>
          <w:snapToGrid w:val="0"/>
          <w:sz w:val="24"/>
        </w:rPr>
        <w:t>确认。</w:t>
      </w:r>
    </w:p>
    <w:p w14:paraId="0C0DDFCD">
      <w:pPr>
        <w:tabs>
          <w:tab w:val="left" w:pos="2055"/>
        </w:tabs>
        <w:ind w:firstLine="480"/>
        <w:rPr>
          <w:szCs w:val="30"/>
        </w:rPr>
      </w:pPr>
      <w:r>
        <w:rPr>
          <w:rFonts w:hint="eastAsia" w:ascii="宋体" w:hAnsi="宋体" w:cstheme="minorBidi"/>
          <w:bCs w:val="0"/>
          <w:snapToGrid w:val="0"/>
          <w:kern w:val="2"/>
          <w:sz w:val="24"/>
          <w:szCs w:val="21"/>
          <w:lang w:val="en-US" w:eastAsia="zh-CN" w:bidi="ar-SA"/>
        </w:rPr>
        <w:t>5.1.4</w:t>
      </w:r>
      <w:r>
        <w:rPr>
          <w:rFonts w:hint="eastAsia"/>
          <w:szCs w:val="30"/>
          <w:lang w:eastAsia="zh-CN"/>
        </w:rPr>
        <w:t>买方</w:t>
      </w:r>
      <w:r>
        <w:rPr>
          <w:rFonts w:hint="eastAsia"/>
          <w:szCs w:val="30"/>
        </w:rPr>
        <w:t>要及时提供与合同设备设计制造有关的资料。</w:t>
      </w:r>
    </w:p>
    <w:p w14:paraId="7E7A4219">
      <w:pPr>
        <w:pStyle w:val="3"/>
        <w:bidi w:val="0"/>
      </w:pPr>
      <w:bookmarkStart w:id="163" w:name="_Toc144209322"/>
      <w:bookmarkStart w:id="164" w:name="_Toc4775"/>
      <w:bookmarkStart w:id="165" w:name="_Toc77"/>
      <w:bookmarkStart w:id="166" w:name="_Toc120086281"/>
      <w:r>
        <w:rPr>
          <w:rFonts w:hint="eastAsia"/>
          <w:lang w:val="en-US" w:eastAsia="zh-CN"/>
        </w:rPr>
        <w:t xml:space="preserve">5.2 </w:t>
      </w:r>
      <w:r>
        <w:rPr>
          <w:rFonts w:hint="eastAsia"/>
        </w:rPr>
        <w:t>图纸、资料的审查与提交</w:t>
      </w:r>
      <w:bookmarkEnd w:id="162"/>
      <w:bookmarkEnd w:id="163"/>
      <w:bookmarkEnd w:id="164"/>
      <w:bookmarkEnd w:id="165"/>
      <w:bookmarkEnd w:id="166"/>
    </w:p>
    <w:p w14:paraId="20F72D4A">
      <w:pPr>
        <w:bidi w:val="0"/>
        <w:rPr>
          <w:rFonts w:hint="eastAsia" w:ascii="宋体" w:hAnsi="宋体" w:eastAsia="宋体" w:cstheme="minorBidi"/>
          <w:bCs w:val="0"/>
          <w:snapToGrid w:val="0"/>
          <w:kern w:val="2"/>
          <w:sz w:val="24"/>
          <w:szCs w:val="21"/>
          <w:lang w:val="en-US" w:eastAsia="zh-CN" w:bidi="ar-SA"/>
        </w:rPr>
      </w:pPr>
      <w:bookmarkStart w:id="167" w:name="_Toc9969"/>
      <w:r>
        <w:rPr>
          <w:rFonts w:hint="eastAsia" w:ascii="宋体" w:hAnsi="宋体" w:cstheme="minorBidi"/>
          <w:bCs w:val="0"/>
          <w:snapToGrid w:val="0"/>
          <w:kern w:val="2"/>
          <w:sz w:val="24"/>
          <w:szCs w:val="21"/>
          <w:lang w:val="en-US" w:eastAsia="zh-CN" w:bidi="ar-SA"/>
        </w:rPr>
        <w:t>5</w:t>
      </w:r>
      <w:r>
        <w:rPr>
          <w:rFonts w:hint="eastAsia" w:ascii="宋体" w:hAnsi="宋体" w:eastAsia="宋体" w:cstheme="minorBidi"/>
          <w:bCs w:val="0"/>
          <w:snapToGrid w:val="0"/>
          <w:kern w:val="2"/>
          <w:sz w:val="24"/>
          <w:szCs w:val="21"/>
          <w:lang w:val="en-US" w:eastAsia="zh-CN" w:bidi="ar-SA"/>
        </w:rPr>
        <w:t>.2.1概述</w:t>
      </w:r>
      <w:bookmarkEnd w:id="167"/>
    </w:p>
    <w:p w14:paraId="0DF9458D">
      <w:pPr>
        <w:pStyle w:val="19"/>
        <w:ind w:firstLine="480"/>
        <w:rPr>
          <w:bCs w:val="0"/>
          <w:snapToGrid w:val="0"/>
          <w:sz w:val="24"/>
        </w:rPr>
      </w:pPr>
      <w:r>
        <w:rPr>
          <w:rFonts w:hint="eastAsia"/>
          <w:bCs w:val="0"/>
          <w:snapToGrid w:val="0"/>
          <w:sz w:val="24"/>
          <w:lang w:eastAsia="zh-CN"/>
        </w:rPr>
        <w:t>卖方</w:t>
      </w:r>
      <w:r>
        <w:rPr>
          <w:rFonts w:hint="eastAsia"/>
          <w:bCs w:val="0"/>
          <w:snapToGrid w:val="0"/>
          <w:sz w:val="24"/>
        </w:rPr>
        <w:t>应提交合同设备的外形图、基础图、重量和尺寸等资料。</w:t>
      </w:r>
    </w:p>
    <w:p w14:paraId="345B5642">
      <w:pPr>
        <w:bidi w:val="0"/>
        <w:rPr>
          <w:rFonts w:hint="eastAsia" w:ascii="宋体" w:hAnsi="宋体" w:eastAsia="宋体" w:cstheme="minorBidi"/>
          <w:bCs w:val="0"/>
          <w:snapToGrid w:val="0"/>
          <w:kern w:val="2"/>
          <w:sz w:val="24"/>
          <w:szCs w:val="21"/>
          <w:lang w:val="en-US" w:eastAsia="zh-CN" w:bidi="ar-SA"/>
        </w:rPr>
      </w:pPr>
      <w:bookmarkStart w:id="168" w:name="_Toc26762"/>
      <w:r>
        <w:rPr>
          <w:rFonts w:hint="eastAsia" w:ascii="宋体" w:hAnsi="宋体" w:cstheme="minorBidi"/>
          <w:bCs w:val="0"/>
          <w:snapToGrid w:val="0"/>
          <w:kern w:val="2"/>
          <w:sz w:val="24"/>
          <w:szCs w:val="21"/>
          <w:lang w:val="en-US" w:eastAsia="zh-CN" w:bidi="ar-SA"/>
        </w:rPr>
        <w:t>5</w:t>
      </w:r>
      <w:r>
        <w:rPr>
          <w:rFonts w:hint="eastAsia" w:ascii="宋体" w:hAnsi="宋体" w:eastAsia="宋体" w:cstheme="minorBidi"/>
          <w:bCs w:val="0"/>
          <w:snapToGrid w:val="0"/>
          <w:kern w:val="2"/>
          <w:sz w:val="24"/>
          <w:szCs w:val="21"/>
          <w:lang w:val="en-US" w:eastAsia="zh-CN" w:bidi="ar-SA"/>
        </w:rPr>
        <w:t>.2.2第一批供审查图纸的提供</w:t>
      </w:r>
      <w:bookmarkEnd w:id="168"/>
    </w:p>
    <w:p w14:paraId="0DDF4082">
      <w:pPr>
        <w:pStyle w:val="19"/>
        <w:ind w:left="0" w:leftChars="0" w:firstLine="480" w:firstLineChars="200"/>
        <w:rPr>
          <w:rFonts w:hint="eastAsia" w:eastAsia="宋体"/>
          <w:bCs w:val="0"/>
          <w:snapToGrid w:val="0"/>
          <w:sz w:val="24"/>
          <w:lang w:eastAsia="zh-CN"/>
        </w:rPr>
      </w:pPr>
      <w:r>
        <w:rPr>
          <w:rFonts w:hint="eastAsia"/>
          <w:bCs w:val="0"/>
          <w:snapToGrid w:val="0"/>
          <w:sz w:val="24"/>
        </w:rPr>
        <w:t>技术协议签订后，</w:t>
      </w:r>
      <w:r>
        <w:rPr>
          <w:rFonts w:hint="eastAsia"/>
          <w:bCs w:val="0"/>
          <w:snapToGrid w:val="0"/>
          <w:sz w:val="24"/>
          <w:lang w:eastAsia="zh-CN"/>
        </w:rPr>
        <w:t>卖方</w:t>
      </w:r>
      <w:r>
        <w:rPr>
          <w:rFonts w:hint="eastAsia"/>
          <w:bCs w:val="0"/>
          <w:snapToGrid w:val="0"/>
          <w:sz w:val="24"/>
        </w:rPr>
        <w:t>应在</w:t>
      </w:r>
      <w:r>
        <w:rPr>
          <w:rFonts w:hint="eastAsia"/>
          <w:bCs w:val="0"/>
          <w:snapToGrid w:val="0"/>
          <w:sz w:val="24"/>
          <w:lang w:val="en-US" w:eastAsia="zh-CN"/>
        </w:rPr>
        <w:t>7</w:t>
      </w:r>
      <w:r>
        <w:rPr>
          <w:rFonts w:hint="eastAsia"/>
          <w:bCs w:val="0"/>
          <w:snapToGrid w:val="0"/>
          <w:sz w:val="24"/>
        </w:rPr>
        <w:t>天内向</w:t>
      </w:r>
      <w:r>
        <w:rPr>
          <w:rFonts w:hint="eastAsia"/>
          <w:bCs w:val="0"/>
          <w:snapToGrid w:val="0"/>
          <w:sz w:val="24"/>
          <w:lang w:eastAsia="zh-CN"/>
        </w:rPr>
        <w:t>买方</w:t>
      </w:r>
      <w:r>
        <w:rPr>
          <w:rFonts w:hint="eastAsia"/>
          <w:bCs w:val="0"/>
          <w:snapToGrid w:val="0"/>
          <w:sz w:val="24"/>
        </w:rPr>
        <w:t>提供如下图纸和资料以供设计审查</w:t>
      </w:r>
      <w:r>
        <w:rPr>
          <w:rFonts w:hint="eastAsia"/>
          <w:bCs w:val="0"/>
          <w:snapToGrid w:val="0"/>
          <w:sz w:val="24"/>
          <w:lang w:eastAsia="zh-CN"/>
        </w:rPr>
        <w:t>：</w:t>
      </w:r>
    </w:p>
    <w:p w14:paraId="4D611EC4">
      <w:pPr>
        <w:pStyle w:val="19"/>
        <w:ind w:left="0" w:leftChars="0" w:firstLine="480" w:firstLineChars="200"/>
        <w:rPr>
          <w:bCs w:val="0"/>
          <w:snapToGrid w:val="0"/>
          <w:sz w:val="24"/>
        </w:rPr>
      </w:pPr>
      <w:r>
        <w:rPr>
          <w:rFonts w:hint="eastAsia"/>
          <w:bCs w:val="0"/>
          <w:snapToGrid w:val="0"/>
          <w:sz w:val="24"/>
          <w:lang w:val="en-US" w:eastAsia="zh-CN"/>
        </w:rPr>
        <w:t>①</w:t>
      </w:r>
      <w:r>
        <w:rPr>
          <w:rFonts w:hint="eastAsia"/>
          <w:bCs w:val="0"/>
          <w:snapToGrid w:val="0"/>
          <w:sz w:val="24"/>
        </w:rPr>
        <w:t>设备布置图：</w:t>
      </w:r>
      <w:r>
        <w:rPr>
          <w:rFonts w:hint="eastAsia"/>
          <w:bCs w:val="0"/>
          <w:snapToGrid w:val="0"/>
          <w:sz w:val="24"/>
          <w:lang w:val="en-US" w:eastAsia="zh-CN"/>
        </w:rPr>
        <w:t>应</w:t>
      </w:r>
      <w:r>
        <w:rPr>
          <w:rFonts w:hint="eastAsia"/>
          <w:bCs w:val="0"/>
          <w:snapToGrid w:val="0"/>
          <w:sz w:val="24"/>
        </w:rPr>
        <w:t>包括所有设备排布位置，设备尺寸、设备的重心位置、总重量等。</w:t>
      </w:r>
    </w:p>
    <w:p w14:paraId="15AB7B0D">
      <w:pPr>
        <w:pStyle w:val="19"/>
        <w:ind w:left="0" w:leftChars="0" w:firstLine="480" w:firstLineChars="200"/>
        <w:rPr>
          <w:bCs w:val="0"/>
          <w:snapToGrid w:val="0"/>
          <w:sz w:val="24"/>
        </w:rPr>
      </w:pPr>
      <w:r>
        <w:rPr>
          <w:rFonts w:hint="eastAsia"/>
          <w:bCs w:val="0"/>
          <w:snapToGrid w:val="0"/>
          <w:sz w:val="24"/>
          <w:lang w:val="en-US" w:eastAsia="zh-CN"/>
        </w:rPr>
        <w:t>②</w:t>
      </w:r>
      <w:r>
        <w:rPr>
          <w:rFonts w:hint="eastAsia"/>
          <w:bCs w:val="0"/>
          <w:snapToGrid w:val="0"/>
          <w:sz w:val="24"/>
        </w:rPr>
        <w:t>基础图：应注明设备和其控制柜的尺寸，基础螺栓的位置和尺寸等。</w:t>
      </w:r>
    </w:p>
    <w:p w14:paraId="1AEDECAB">
      <w:pPr>
        <w:pStyle w:val="19"/>
        <w:ind w:firstLine="480"/>
        <w:rPr>
          <w:rFonts w:hint="eastAsia" w:eastAsia="宋体"/>
          <w:bCs w:val="0"/>
          <w:snapToGrid w:val="0"/>
          <w:sz w:val="24"/>
          <w:lang w:eastAsia="zh-CN"/>
        </w:rPr>
      </w:pPr>
      <w:r>
        <w:rPr>
          <w:rFonts w:hint="eastAsia"/>
          <w:bCs w:val="0"/>
          <w:snapToGrid w:val="0"/>
          <w:sz w:val="24"/>
          <w:lang w:val="en-US" w:eastAsia="zh-CN"/>
        </w:rPr>
        <w:t>③</w:t>
      </w:r>
      <w:r>
        <w:rPr>
          <w:rFonts w:hint="eastAsia"/>
          <w:bCs w:val="0"/>
          <w:snapToGrid w:val="0"/>
          <w:sz w:val="24"/>
        </w:rPr>
        <w:t>电气原理图：应完全显示系统各部件的一次系统图</w:t>
      </w:r>
      <w:r>
        <w:rPr>
          <w:rFonts w:hint="eastAsia"/>
          <w:bCs w:val="0"/>
          <w:snapToGrid w:val="0"/>
          <w:sz w:val="24"/>
          <w:lang w:eastAsia="zh-CN"/>
        </w:rPr>
        <w:t>。</w:t>
      </w:r>
    </w:p>
    <w:p w14:paraId="257BD325">
      <w:pPr>
        <w:pStyle w:val="19"/>
        <w:ind w:firstLine="480"/>
        <w:rPr>
          <w:rFonts w:hint="eastAsia" w:eastAsia="宋体"/>
          <w:bCs w:val="0"/>
          <w:snapToGrid w:val="0"/>
          <w:sz w:val="24"/>
          <w:lang w:eastAsia="zh-CN"/>
        </w:rPr>
      </w:pPr>
      <w:r>
        <w:rPr>
          <w:rFonts w:hint="eastAsia"/>
          <w:bCs w:val="0"/>
          <w:snapToGrid w:val="0"/>
          <w:sz w:val="24"/>
          <w:lang w:val="en-US" w:eastAsia="zh-CN"/>
        </w:rPr>
        <w:t>④</w:t>
      </w:r>
      <w:r>
        <w:rPr>
          <w:rFonts w:hint="eastAsia"/>
          <w:bCs w:val="0"/>
          <w:snapToGrid w:val="0"/>
          <w:sz w:val="24"/>
        </w:rPr>
        <w:t>接线图：设备一二次接线图、端子排图、接线铜排等图纸</w:t>
      </w:r>
      <w:r>
        <w:rPr>
          <w:rFonts w:hint="eastAsia"/>
          <w:bCs w:val="0"/>
          <w:snapToGrid w:val="0"/>
          <w:sz w:val="24"/>
          <w:lang w:eastAsia="zh-CN"/>
        </w:rPr>
        <w:t>。</w:t>
      </w:r>
    </w:p>
    <w:p w14:paraId="087BFDE4">
      <w:pPr>
        <w:pStyle w:val="19"/>
        <w:ind w:firstLine="480"/>
        <w:rPr>
          <w:bCs w:val="0"/>
          <w:snapToGrid w:val="0"/>
          <w:sz w:val="24"/>
        </w:rPr>
      </w:pPr>
      <w:r>
        <w:rPr>
          <w:rFonts w:hint="eastAsia"/>
          <w:bCs w:val="0"/>
          <w:snapToGrid w:val="0"/>
          <w:sz w:val="24"/>
          <w:lang w:val="en-US" w:eastAsia="zh-CN"/>
        </w:rPr>
        <w:t>⑤</w:t>
      </w:r>
      <w:r>
        <w:rPr>
          <w:rFonts w:hint="eastAsia"/>
          <w:bCs w:val="0"/>
          <w:snapToGrid w:val="0"/>
          <w:sz w:val="24"/>
        </w:rPr>
        <w:t>第三方认证机构出具的认证测试报告。</w:t>
      </w:r>
    </w:p>
    <w:p w14:paraId="2BAC09CB">
      <w:pPr>
        <w:bidi w:val="0"/>
        <w:rPr>
          <w:rFonts w:hint="eastAsia"/>
        </w:rPr>
      </w:pPr>
      <w:bookmarkStart w:id="169" w:name="_Toc5600"/>
      <w:r>
        <w:rPr>
          <w:rFonts w:hint="eastAsia" w:ascii="宋体" w:hAnsi="宋体" w:cstheme="minorBidi"/>
          <w:bCs w:val="0"/>
          <w:snapToGrid w:val="0"/>
          <w:kern w:val="2"/>
          <w:sz w:val="24"/>
          <w:szCs w:val="21"/>
          <w:lang w:val="en-US" w:eastAsia="zh-CN" w:bidi="ar-SA"/>
        </w:rPr>
        <w:t>5</w:t>
      </w:r>
      <w:r>
        <w:rPr>
          <w:rFonts w:hint="eastAsia" w:ascii="宋体" w:hAnsi="宋体" w:eastAsia="宋体" w:cstheme="minorBidi"/>
          <w:bCs w:val="0"/>
          <w:snapToGrid w:val="0"/>
          <w:kern w:val="2"/>
          <w:sz w:val="24"/>
          <w:szCs w:val="21"/>
          <w:lang w:val="en-US" w:eastAsia="zh-CN" w:bidi="ar-SA"/>
        </w:rPr>
        <w:t>.2.3</w:t>
      </w:r>
      <w:r>
        <w:rPr>
          <w:rFonts w:hint="eastAsia"/>
        </w:rPr>
        <w:t>正式图纸的提供</w:t>
      </w:r>
      <w:bookmarkEnd w:id="169"/>
    </w:p>
    <w:p w14:paraId="63AD4FF6">
      <w:pPr>
        <w:pStyle w:val="19"/>
        <w:ind w:firstLine="480"/>
        <w:rPr>
          <w:bCs w:val="0"/>
          <w:snapToGrid w:val="0"/>
          <w:sz w:val="24"/>
        </w:rPr>
      </w:pPr>
      <w:r>
        <w:rPr>
          <w:rFonts w:hint="eastAsia"/>
          <w:bCs w:val="0"/>
          <w:snapToGrid w:val="0"/>
          <w:sz w:val="24"/>
          <w:lang w:eastAsia="zh-CN"/>
        </w:rPr>
        <w:t>卖方</w:t>
      </w:r>
      <w:r>
        <w:rPr>
          <w:rFonts w:hint="eastAsia"/>
          <w:bCs w:val="0"/>
          <w:snapToGrid w:val="0"/>
          <w:sz w:val="24"/>
        </w:rPr>
        <w:t>应收到审查意见7天内向</w:t>
      </w:r>
      <w:r>
        <w:rPr>
          <w:rFonts w:hint="eastAsia"/>
          <w:bCs w:val="0"/>
          <w:snapToGrid w:val="0"/>
          <w:sz w:val="24"/>
          <w:lang w:eastAsia="zh-CN"/>
        </w:rPr>
        <w:t>买方</w:t>
      </w:r>
      <w:r>
        <w:rPr>
          <w:rFonts w:hint="eastAsia"/>
          <w:bCs w:val="0"/>
          <w:snapToGrid w:val="0"/>
          <w:sz w:val="24"/>
        </w:rPr>
        <w:t>提供各项图纸和资料的最终正式版本。</w:t>
      </w:r>
    </w:p>
    <w:p w14:paraId="22475507">
      <w:pPr>
        <w:bidi w:val="0"/>
        <w:rPr>
          <w:rFonts w:hint="eastAsia"/>
        </w:rPr>
      </w:pPr>
      <w:bookmarkStart w:id="170" w:name="_Toc16236"/>
      <w:r>
        <w:rPr>
          <w:rFonts w:hint="eastAsia" w:ascii="宋体" w:hAnsi="宋体" w:cstheme="minorBidi"/>
          <w:bCs w:val="0"/>
          <w:snapToGrid w:val="0"/>
          <w:kern w:val="2"/>
          <w:sz w:val="24"/>
          <w:szCs w:val="21"/>
          <w:lang w:val="en-US" w:eastAsia="zh-CN" w:bidi="ar-SA"/>
        </w:rPr>
        <w:t>5</w:t>
      </w:r>
      <w:r>
        <w:rPr>
          <w:rFonts w:hint="eastAsia" w:ascii="宋体" w:hAnsi="宋体" w:eastAsia="宋体" w:cstheme="minorBidi"/>
          <w:bCs w:val="0"/>
          <w:snapToGrid w:val="0"/>
          <w:kern w:val="2"/>
          <w:sz w:val="24"/>
          <w:szCs w:val="21"/>
          <w:lang w:val="en-US" w:eastAsia="zh-CN" w:bidi="ar-SA"/>
        </w:rPr>
        <w:t>.2.4</w:t>
      </w:r>
      <w:r>
        <w:rPr>
          <w:rFonts w:hint="eastAsia"/>
        </w:rPr>
        <w:t>设备出厂时应附带的技术文件和资料</w:t>
      </w:r>
      <w:bookmarkEnd w:id="170"/>
    </w:p>
    <w:p w14:paraId="2204BD0E">
      <w:pPr>
        <w:numPr>
          <w:ilvl w:val="0"/>
          <w:numId w:val="6"/>
        </w:numPr>
        <w:tabs>
          <w:tab w:val="left" w:pos="2055"/>
        </w:tabs>
        <w:ind w:left="480" w:leftChars="0" w:firstLine="480" w:firstLineChars="0"/>
        <w:rPr>
          <w:szCs w:val="30"/>
        </w:rPr>
      </w:pPr>
      <w:bookmarkStart w:id="171" w:name="_Toc22099"/>
      <w:bookmarkStart w:id="172" w:name="_Toc144209323"/>
      <w:bookmarkStart w:id="173" w:name="_Toc23701"/>
      <w:bookmarkStart w:id="174" w:name="_Toc67111419"/>
      <w:bookmarkStart w:id="175" w:name="_Toc494545448"/>
      <w:bookmarkStart w:id="176" w:name="_Toc107851503"/>
      <w:r>
        <w:rPr>
          <w:rFonts w:hint="eastAsia"/>
          <w:szCs w:val="30"/>
          <w:lang w:val="en-US" w:eastAsia="zh-CN"/>
        </w:rPr>
        <w:t xml:space="preserve"> </w:t>
      </w:r>
      <w:r>
        <w:rPr>
          <w:rFonts w:hint="eastAsia"/>
          <w:szCs w:val="30"/>
        </w:rPr>
        <w:t>安装使用说明书</w:t>
      </w:r>
      <w:r>
        <w:rPr>
          <w:rFonts w:hint="eastAsia"/>
          <w:szCs w:val="30"/>
          <w:lang w:eastAsia="zh-CN"/>
        </w:rPr>
        <w:t>、</w:t>
      </w:r>
      <w:r>
        <w:rPr>
          <w:rFonts w:hint="eastAsia"/>
          <w:szCs w:val="30"/>
          <w:lang w:val="en-US" w:eastAsia="zh-CN"/>
        </w:rPr>
        <w:t>产品合格证明书</w:t>
      </w:r>
      <w:r>
        <w:rPr>
          <w:rFonts w:hint="eastAsia"/>
          <w:szCs w:val="30"/>
        </w:rPr>
        <w:t>；</w:t>
      </w:r>
    </w:p>
    <w:p w14:paraId="5A293D8C">
      <w:pPr>
        <w:numPr>
          <w:ilvl w:val="0"/>
          <w:numId w:val="6"/>
        </w:numPr>
        <w:tabs>
          <w:tab w:val="left" w:pos="2055"/>
        </w:tabs>
        <w:ind w:left="480" w:leftChars="0" w:firstLine="480" w:firstLineChars="0"/>
        <w:rPr>
          <w:szCs w:val="30"/>
        </w:rPr>
      </w:pPr>
      <w:r>
        <w:rPr>
          <w:rFonts w:hint="eastAsia"/>
          <w:szCs w:val="30"/>
        </w:rPr>
        <w:t xml:space="preserve"> 工厂试验报告；</w:t>
      </w:r>
    </w:p>
    <w:p w14:paraId="0CBD9141">
      <w:pPr>
        <w:numPr>
          <w:ilvl w:val="0"/>
          <w:numId w:val="6"/>
        </w:numPr>
        <w:tabs>
          <w:tab w:val="left" w:pos="2055"/>
        </w:tabs>
        <w:ind w:left="480" w:leftChars="0" w:firstLine="480" w:firstLineChars="0"/>
        <w:rPr>
          <w:szCs w:val="30"/>
        </w:rPr>
      </w:pPr>
      <w:r>
        <w:rPr>
          <w:rFonts w:hint="eastAsia"/>
          <w:szCs w:val="30"/>
        </w:rPr>
        <w:t xml:space="preserve"> 设备清单；</w:t>
      </w:r>
    </w:p>
    <w:p w14:paraId="1B57912E">
      <w:pPr>
        <w:numPr>
          <w:ilvl w:val="0"/>
          <w:numId w:val="6"/>
        </w:numPr>
        <w:tabs>
          <w:tab w:val="left" w:pos="2055"/>
        </w:tabs>
        <w:ind w:left="480" w:leftChars="0" w:firstLine="480" w:firstLineChars="0"/>
        <w:rPr>
          <w:szCs w:val="30"/>
        </w:rPr>
      </w:pPr>
      <w:r>
        <w:rPr>
          <w:rFonts w:hint="eastAsia"/>
          <w:szCs w:val="30"/>
        </w:rPr>
        <w:t xml:space="preserve"> 其他资料。</w:t>
      </w:r>
    </w:p>
    <w:p w14:paraId="3650F72A">
      <w:pPr>
        <w:ind w:firstLine="480" w:firstLineChars="200"/>
        <w:rPr>
          <w:rFonts w:hint="eastAsia"/>
          <w:lang w:val="en-US" w:eastAsia="zh-CN"/>
        </w:rPr>
      </w:pPr>
      <w:r>
        <w:rPr>
          <w:rFonts w:hint="eastAsia"/>
          <w:lang w:val="en-US" w:eastAsia="zh-CN"/>
        </w:rPr>
        <w:br w:type="page"/>
      </w:r>
    </w:p>
    <w:p w14:paraId="2D055F67">
      <w:pPr>
        <w:pStyle w:val="2"/>
        <w:bidi w:val="0"/>
        <w:rPr>
          <w:rFonts w:hint="default" w:eastAsia="宋体"/>
          <w:lang w:val="en-US" w:eastAsia="zh-CN"/>
        </w:rPr>
      </w:pPr>
      <w:bookmarkStart w:id="177" w:name="_Toc7449"/>
      <w:bookmarkStart w:id="178" w:name="_Toc9214"/>
      <w:r>
        <w:rPr>
          <w:rFonts w:hint="eastAsia"/>
          <w:lang w:val="en-US" w:eastAsia="zh-CN"/>
        </w:rPr>
        <w:t>六、</w:t>
      </w:r>
      <w:r>
        <w:rPr>
          <w:rFonts w:hint="eastAsia"/>
        </w:rPr>
        <w:t>质量保证</w:t>
      </w:r>
      <w:r>
        <w:rPr>
          <w:rFonts w:hint="eastAsia"/>
          <w:lang w:eastAsia="zh-CN"/>
        </w:rPr>
        <w:t>、</w:t>
      </w:r>
      <w:r>
        <w:rPr>
          <w:rFonts w:hint="eastAsia"/>
          <w:lang w:val="en-US" w:eastAsia="zh-CN"/>
        </w:rPr>
        <w:t>试验</w:t>
      </w:r>
      <w:bookmarkEnd w:id="177"/>
    </w:p>
    <w:p w14:paraId="5A4BABDE">
      <w:pPr>
        <w:pStyle w:val="19"/>
        <w:ind w:left="0" w:leftChars="0" w:firstLine="480" w:firstLineChars="200"/>
        <w:rPr>
          <w:rFonts w:hint="eastAsia"/>
          <w:bCs w:val="0"/>
          <w:snapToGrid w:val="0"/>
          <w:sz w:val="24"/>
          <w:lang w:val="en-US" w:eastAsia="zh-CN"/>
        </w:rPr>
      </w:pPr>
      <w:bookmarkStart w:id="179" w:name="_Toc34403892"/>
      <w:r>
        <w:rPr>
          <w:rFonts w:hint="eastAsia"/>
          <w:bCs w:val="0"/>
          <w:snapToGrid w:val="0"/>
          <w:sz w:val="24"/>
          <w:lang w:val="en-US" w:eastAsia="zh-CN"/>
        </w:rPr>
        <w:t>6.1</w:t>
      </w:r>
      <w:r>
        <w:rPr>
          <w:rFonts w:hint="eastAsia"/>
          <w:bCs w:val="0"/>
          <w:snapToGrid w:val="0"/>
          <w:sz w:val="24"/>
          <w:lang w:eastAsia="zh-CN"/>
        </w:rPr>
        <w:t>卖方</w:t>
      </w:r>
      <w:r>
        <w:rPr>
          <w:rFonts w:hint="eastAsia"/>
          <w:bCs w:val="0"/>
          <w:snapToGrid w:val="0"/>
          <w:sz w:val="24"/>
        </w:rPr>
        <w:t>提供的所有设备、附（配）件具备该产品的功能及要求，无瑕疵及缺陷，质量为合格产品。</w:t>
      </w:r>
    </w:p>
    <w:p w14:paraId="7242E65D">
      <w:pPr>
        <w:pStyle w:val="19"/>
        <w:ind w:left="0" w:leftChars="0" w:firstLine="480" w:firstLineChars="200"/>
        <w:rPr>
          <w:bCs w:val="0"/>
          <w:snapToGrid w:val="0"/>
          <w:sz w:val="24"/>
        </w:rPr>
      </w:pPr>
      <w:r>
        <w:rPr>
          <w:rFonts w:hint="eastAsia"/>
          <w:bCs w:val="0"/>
          <w:snapToGrid w:val="0"/>
          <w:sz w:val="24"/>
          <w:lang w:val="en-US" w:eastAsia="zh-CN"/>
        </w:rPr>
        <w:t>6.2</w:t>
      </w:r>
      <w:r>
        <w:rPr>
          <w:rFonts w:hint="eastAsia"/>
          <w:bCs w:val="0"/>
          <w:snapToGrid w:val="0"/>
          <w:sz w:val="24"/>
        </w:rPr>
        <w:t>在质保期内，</w:t>
      </w:r>
      <w:r>
        <w:rPr>
          <w:rFonts w:hint="eastAsia"/>
          <w:bCs w:val="0"/>
          <w:snapToGrid w:val="0"/>
          <w:sz w:val="24"/>
          <w:lang w:eastAsia="zh-CN"/>
        </w:rPr>
        <w:t>卖方</w:t>
      </w:r>
      <w:r>
        <w:rPr>
          <w:rFonts w:hint="eastAsia"/>
          <w:bCs w:val="0"/>
          <w:snapToGrid w:val="0"/>
          <w:sz w:val="24"/>
        </w:rPr>
        <w:t>产品各部件因制造不良或设计不当而发生损坏或未能达到合同规定的各项指标时，</w:t>
      </w:r>
      <w:r>
        <w:rPr>
          <w:rFonts w:hint="eastAsia"/>
          <w:bCs w:val="0"/>
          <w:snapToGrid w:val="0"/>
          <w:sz w:val="24"/>
          <w:lang w:eastAsia="zh-CN"/>
        </w:rPr>
        <w:t>卖方</w:t>
      </w:r>
      <w:r>
        <w:rPr>
          <w:rFonts w:hint="eastAsia"/>
          <w:bCs w:val="0"/>
          <w:snapToGrid w:val="0"/>
          <w:sz w:val="24"/>
        </w:rPr>
        <w:t>应无偿地为</w:t>
      </w:r>
      <w:r>
        <w:rPr>
          <w:rFonts w:hint="eastAsia"/>
          <w:bCs w:val="0"/>
          <w:snapToGrid w:val="0"/>
          <w:sz w:val="24"/>
          <w:lang w:eastAsia="zh-CN"/>
        </w:rPr>
        <w:t>买方</w:t>
      </w:r>
      <w:r>
        <w:rPr>
          <w:rFonts w:hint="eastAsia"/>
          <w:bCs w:val="0"/>
          <w:snapToGrid w:val="0"/>
          <w:sz w:val="24"/>
        </w:rPr>
        <w:t>修理或更换零部件，直至改进设备结构并无偿供货。</w:t>
      </w:r>
    </w:p>
    <w:p w14:paraId="17FE2E4D">
      <w:pPr>
        <w:pStyle w:val="19"/>
        <w:ind w:firstLine="480"/>
        <w:rPr>
          <w:bCs w:val="0"/>
          <w:snapToGrid w:val="0"/>
          <w:sz w:val="24"/>
        </w:rPr>
      </w:pPr>
      <w:r>
        <w:rPr>
          <w:rFonts w:hint="eastAsia"/>
          <w:bCs w:val="0"/>
          <w:snapToGrid w:val="0"/>
          <w:sz w:val="24"/>
          <w:lang w:val="en-US" w:eastAsia="zh-CN"/>
        </w:rPr>
        <w:t>6.3</w:t>
      </w:r>
      <w:r>
        <w:rPr>
          <w:rFonts w:hint="eastAsia"/>
          <w:bCs w:val="0"/>
          <w:snapToGrid w:val="0"/>
          <w:sz w:val="24"/>
        </w:rPr>
        <w:t>设备在</w:t>
      </w:r>
      <w:r>
        <w:rPr>
          <w:rFonts w:hint="eastAsia"/>
          <w:bCs w:val="0"/>
          <w:snapToGrid w:val="0"/>
          <w:sz w:val="24"/>
          <w:lang w:val="en-US" w:eastAsia="zh-CN"/>
        </w:rPr>
        <w:t>专项</w:t>
      </w:r>
      <w:r>
        <w:rPr>
          <w:rFonts w:hint="eastAsia"/>
          <w:bCs w:val="0"/>
          <w:snapToGrid w:val="0"/>
          <w:sz w:val="24"/>
        </w:rPr>
        <w:t>验收时达不到合同规定的一个或多个技术指标保证值而属于</w:t>
      </w:r>
      <w:r>
        <w:rPr>
          <w:rFonts w:hint="eastAsia"/>
          <w:bCs w:val="0"/>
          <w:snapToGrid w:val="0"/>
          <w:sz w:val="24"/>
          <w:lang w:eastAsia="zh-CN"/>
        </w:rPr>
        <w:t>卖方</w:t>
      </w:r>
      <w:r>
        <w:rPr>
          <w:rFonts w:hint="eastAsia"/>
          <w:bCs w:val="0"/>
          <w:snapToGrid w:val="0"/>
          <w:sz w:val="24"/>
        </w:rPr>
        <w:t>责任时，则</w:t>
      </w:r>
      <w:r>
        <w:rPr>
          <w:rFonts w:hint="eastAsia"/>
          <w:bCs w:val="0"/>
          <w:snapToGrid w:val="0"/>
          <w:sz w:val="24"/>
          <w:lang w:eastAsia="zh-CN"/>
        </w:rPr>
        <w:t>卖方</w:t>
      </w:r>
      <w:r>
        <w:rPr>
          <w:rFonts w:hint="eastAsia"/>
          <w:bCs w:val="0"/>
          <w:snapToGrid w:val="0"/>
          <w:sz w:val="24"/>
        </w:rPr>
        <w:t>应自费采用有效措施在商定的时间内，使之达到保证指标。</w:t>
      </w:r>
    </w:p>
    <w:p w14:paraId="520AA3EB">
      <w:pPr>
        <w:pStyle w:val="19"/>
        <w:ind w:firstLine="480"/>
        <w:rPr>
          <w:rFonts w:hint="eastAsia"/>
          <w:bCs w:val="0"/>
          <w:snapToGrid w:val="0"/>
          <w:sz w:val="24"/>
        </w:rPr>
      </w:pPr>
      <w:r>
        <w:rPr>
          <w:rFonts w:hint="eastAsia"/>
          <w:bCs w:val="0"/>
          <w:snapToGrid w:val="0"/>
          <w:sz w:val="24"/>
          <w:lang w:val="en-US" w:eastAsia="zh-CN"/>
        </w:rPr>
        <w:t>6.4</w:t>
      </w:r>
      <w:r>
        <w:rPr>
          <w:rFonts w:hint="eastAsia"/>
          <w:bCs w:val="0"/>
          <w:snapToGrid w:val="0"/>
          <w:sz w:val="24"/>
        </w:rPr>
        <w:t>在保证期内，由于下列情况所造成的缺陷、损坏或达不到指标时，不属</w:t>
      </w:r>
      <w:r>
        <w:rPr>
          <w:rFonts w:hint="eastAsia"/>
          <w:bCs w:val="0"/>
          <w:snapToGrid w:val="0"/>
          <w:sz w:val="24"/>
          <w:lang w:eastAsia="zh-CN"/>
        </w:rPr>
        <w:t>卖方</w:t>
      </w:r>
      <w:r>
        <w:rPr>
          <w:rFonts w:hint="eastAsia"/>
          <w:bCs w:val="0"/>
          <w:snapToGrid w:val="0"/>
          <w:sz w:val="24"/>
        </w:rPr>
        <w:t>责任：</w:t>
      </w:r>
    </w:p>
    <w:p w14:paraId="68699433">
      <w:pPr>
        <w:pStyle w:val="19"/>
        <w:ind w:firstLine="480"/>
        <w:rPr>
          <w:rFonts w:hint="eastAsia"/>
          <w:bCs w:val="0"/>
          <w:snapToGrid w:val="0"/>
          <w:sz w:val="24"/>
        </w:rPr>
      </w:pPr>
      <w:r>
        <w:rPr>
          <w:rFonts w:hint="eastAsia"/>
          <w:bCs w:val="0"/>
          <w:snapToGrid w:val="0"/>
          <w:sz w:val="24"/>
        </w:rPr>
        <w:t>1）由于</w:t>
      </w:r>
      <w:r>
        <w:rPr>
          <w:rFonts w:hint="eastAsia"/>
          <w:bCs w:val="0"/>
          <w:snapToGrid w:val="0"/>
          <w:sz w:val="24"/>
          <w:lang w:eastAsia="zh-CN"/>
        </w:rPr>
        <w:t>买方</w:t>
      </w:r>
      <w:r>
        <w:rPr>
          <w:rFonts w:hint="eastAsia"/>
          <w:bCs w:val="0"/>
          <w:snapToGrid w:val="0"/>
          <w:sz w:val="24"/>
        </w:rPr>
        <w:t>错误操作和维修；</w:t>
      </w:r>
    </w:p>
    <w:p w14:paraId="7B97F0E9">
      <w:pPr>
        <w:pStyle w:val="19"/>
        <w:ind w:firstLine="480"/>
        <w:rPr>
          <w:rFonts w:hint="eastAsia"/>
          <w:bCs w:val="0"/>
          <w:snapToGrid w:val="0"/>
          <w:sz w:val="24"/>
        </w:rPr>
      </w:pPr>
      <w:r>
        <w:rPr>
          <w:rFonts w:hint="eastAsia"/>
          <w:bCs w:val="0"/>
          <w:snapToGrid w:val="0"/>
          <w:sz w:val="24"/>
        </w:rPr>
        <w:t>2）设备在现场保存时间超过合同规定期限的问题；</w:t>
      </w:r>
    </w:p>
    <w:p w14:paraId="5492F904">
      <w:pPr>
        <w:pStyle w:val="19"/>
        <w:ind w:firstLine="480"/>
        <w:rPr>
          <w:rFonts w:hint="eastAsia"/>
          <w:bCs w:val="0"/>
          <w:snapToGrid w:val="0"/>
          <w:sz w:val="24"/>
        </w:rPr>
      </w:pPr>
      <w:r>
        <w:rPr>
          <w:rFonts w:hint="eastAsia"/>
          <w:bCs w:val="0"/>
          <w:snapToGrid w:val="0"/>
          <w:sz w:val="24"/>
        </w:rPr>
        <w:t>3）因为</w:t>
      </w:r>
      <w:r>
        <w:rPr>
          <w:rFonts w:hint="eastAsia"/>
          <w:bCs w:val="0"/>
          <w:snapToGrid w:val="0"/>
          <w:sz w:val="24"/>
          <w:lang w:eastAsia="zh-CN"/>
        </w:rPr>
        <w:t>买方</w:t>
      </w:r>
      <w:r>
        <w:rPr>
          <w:rFonts w:hint="eastAsia"/>
          <w:bCs w:val="0"/>
          <w:snapToGrid w:val="0"/>
          <w:sz w:val="24"/>
        </w:rPr>
        <w:t>系统设计不合理，地基布置不平整导致</w:t>
      </w:r>
      <w:r>
        <w:rPr>
          <w:rFonts w:hint="eastAsia"/>
          <w:bCs w:val="0"/>
          <w:snapToGrid w:val="0"/>
          <w:sz w:val="24"/>
          <w:lang w:eastAsia="zh-CN"/>
        </w:rPr>
        <w:t>卖方</w:t>
      </w:r>
      <w:r>
        <w:rPr>
          <w:rFonts w:hint="eastAsia"/>
          <w:bCs w:val="0"/>
          <w:snapToGrid w:val="0"/>
          <w:sz w:val="24"/>
        </w:rPr>
        <w:t>产品出现问题，费用由</w:t>
      </w:r>
      <w:r>
        <w:rPr>
          <w:rFonts w:hint="eastAsia"/>
          <w:bCs w:val="0"/>
          <w:snapToGrid w:val="0"/>
          <w:sz w:val="24"/>
          <w:lang w:eastAsia="zh-CN"/>
        </w:rPr>
        <w:t>买方</w:t>
      </w:r>
      <w:r>
        <w:rPr>
          <w:rFonts w:hint="eastAsia"/>
          <w:bCs w:val="0"/>
          <w:snapToGrid w:val="0"/>
          <w:sz w:val="24"/>
        </w:rPr>
        <w:t>负责，同时</w:t>
      </w:r>
      <w:r>
        <w:rPr>
          <w:rFonts w:hint="eastAsia"/>
          <w:bCs w:val="0"/>
          <w:snapToGrid w:val="0"/>
          <w:sz w:val="24"/>
          <w:lang w:eastAsia="zh-CN"/>
        </w:rPr>
        <w:t>卖方</w:t>
      </w:r>
      <w:r>
        <w:rPr>
          <w:rFonts w:hint="eastAsia"/>
          <w:bCs w:val="0"/>
          <w:snapToGrid w:val="0"/>
          <w:sz w:val="24"/>
        </w:rPr>
        <w:t>保留追究</w:t>
      </w:r>
      <w:r>
        <w:rPr>
          <w:rFonts w:hint="eastAsia"/>
          <w:bCs w:val="0"/>
          <w:snapToGrid w:val="0"/>
          <w:sz w:val="24"/>
          <w:lang w:eastAsia="zh-CN"/>
        </w:rPr>
        <w:t>买方</w:t>
      </w:r>
      <w:r>
        <w:rPr>
          <w:rFonts w:hint="eastAsia"/>
          <w:bCs w:val="0"/>
          <w:snapToGrid w:val="0"/>
          <w:sz w:val="24"/>
        </w:rPr>
        <w:t>赔偿</w:t>
      </w:r>
      <w:r>
        <w:rPr>
          <w:rFonts w:hint="eastAsia"/>
          <w:bCs w:val="0"/>
          <w:snapToGrid w:val="0"/>
          <w:sz w:val="24"/>
          <w:lang w:eastAsia="zh-CN"/>
        </w:rPr>
        <w:t>卖方</w:t>
      </w:r>
      <w:r>
        <w:rPr>
          <w:rFonts w:hint="eastAsia"/>
          <w:bCs w:val="0"/>
          <w:snapToGrid w:val="0"/>
          <w:sz w:val="24"/>
        </w:rPr>
        <w:t>商誉损失的权力；</w:t>
      </w:r>
    </w:p>
    <w:p w14:paraId="11D726CF">
      <w:pPr>
        <w:pStyle w:val="19"/>
        <w:ind w:firstLine="480"/>
        <w:rPr>
          <w:rFonts w:hint="eastAsia"/>
          <w:bCs w:val="0"/>
          <w:snapToGrid w:val="0"/>
          <w:sz w:val="24"/>
        </w:rPr>
      </w:pPr>
      <w:r>
        <w:rPr>
          <w:rFonts w:hint="eastAsia"/>
          <w:bCs w:val="0"/>
          <w:snapToGrid w:val="0"/>
          <w:sz w:val="24"/>
        </w:rPr>
        <w:t>4）由于非</w:t>
      </w:r>
      <w:r>
        <w:rPr>
          <w:rFonts w:hint="eastAsia"/>
          <w:bCs w:val="0"/>
          <w:snapToGrid w:val="0"/>
          <w:sz w:val="24"/>
          <w:lang w:eastAsia="zh-CN"/>
        </w:rPr>
        <w:t>卖方</w:t>
      </w:r>
      <w:r>
        <w:rPr>
          <w:rFonts w:hint="eastAsia"/>
          <w:bCs w:val="0"/>
          <w:snapToGrid w:val="0"/>
          <w:sz w:val="24"/>
        </w:rPr>
        <w:t>造成的其它错误和缺陷。</w:t>
      </w:r>
    </w:p>
    <w:p w14:paraId="28277012">
      <w:pPr>
        <w:tabs>
          <w:tab w:val="left" w:pos="2055"/>
        </w:tabs>
        <w:ind w:firstLine="480"/>
        <w:rPr>
          <w:rFonts w:hint="eastAsia"/>
          <w:szCs w:val="30"/>
          <w:lang w:val="en-US" w:eastAsia="zh-CN"/>
        </w:rPr>
      </w:pPr>
      <w:r>
        <w:rPr>
          <w:rFonts w:hint="eastAsia" w:ascii="宋体" w:hAnsi="宋体" w:cstheme="minorBidi"/>
          <w:bCs w:val="0"/>
          <w:snapToGrid w:val="0"/>
          <w:kern w:val="2"/>
          <w:sz w:val="24"/>
          <w:szCs w:val="21"/>
          <w:lang w:val="en-US" w:eastAsia="zh-CN" w:bidi="ar-SA"/>
        </w:rPr>
        <w:t>6</w:t>
      </w:r>
      <w:r>
        <w:rPr>
          <w:rFonts w:hint="eastAsia" w:ascii="宋体" w:hAnsi="宋体" w:eastAsia="宋体" w:cstheme="minorBidi"/>
          <w:bCs w:val="0"/>
          <w:snapToGrid w:val="0"/>
          <w:kern w:val="2"/>
          <w:sz w:val="24"/>
          <w:szCs w:val="21"/>
          <w:lang w:val="en-US" w:eastAsia="zh-CN" w:bidi="ar-SA"/>
        </w:rPr>
        <w:t>.5</w:t>
      </w:r>
      <w:r>
        <w:rPr>
          <w:rFonts w:hint="eastAsia"/>
          <w:szCs w:val="30"/>
          <w:lang w:val="en-US" w:eastAsia="zh-CN"/>
        </w:rPr>
        <w:t>卖方配合买方进行储能系统现场涉网等相关试验，相关费用由买方负责。</w:t>
      </w:r>
    </w:p>
    <w:p w14:paraId="4EA9FB4A">
      <w:pPr>
        <w:pStyle w:val="19"/>
        <w:numPr>
          <w:ilvl w:val="0"/>
          <w:numId w:val="0"/>
        </w:numPr>
        <w:adjustRightInd w:val="0"/>
        <w:ind w:left="0" w:leftChars="0" w:firstLine="567" w:firstLineChars="0"/>
        <w:rPr>
          <w:rFonts w:hint="eastAsia"/>
          <w:szCs w:val="30"/>
          <w:lang w:val="en-US" w:eastAsia="zh-CN"/>
        </w:rPr>
      </w:pPr>
    </w:p>
    <w:bookmarkEnd w:id="179"/>
    <w:p w14:paraId="370C6B43">
      <w:pPr>
        <w:rPr>
          <w:rFonts w:hint="eastAsia"/>
          <w:lang w:val="en-US" w:eastAsia="zh-CN"/>
        </w:rPr>
      </w:pPr>
      <w:r>
        <w:rPr>
          <w:rFonts w:hint="eastAsia"/>
          <w:lang w:val="en-US" w:eastAsia="zh-CN"/>
        </w:rPr>
        <w:br w:type="page"/>
      </w:r>
    </w:p>
    <w:p w14:paraId="1B73DF80">
      <w:pPr>
        <w:pStyle w:val="2"/>
        <w:bidi w:val="0"/>
      </w:pPr>
      <w:bookmarkStart w:id="180" w:name="_Toc3394"/>
      <w:r>
        <w:rPr>
          <w:rFonts w:hint="eastAsia"/>
          <w:lang w:val="en-US" w:eastAsia="zh-CN"/>
        </w:rPr>
        <w:t>七、</w:t>
      </w:r>
      <w:r>
        <w:rPr>
          <w:rFonts w:hint="eastAsia"/>
        </w:rPr>
        <w:t>监造、试验和运行</w:t>
      </w:r>
      <w:bookmarkEnd w:id="178"/>
      <w:bookmarkEnd w:id="180"/>
    </w:p>
    <w:p w14:paraId="792FE6C9">
      <w:pPr>
        <w:pStyle w:val="3"/>
        <w:bidi w:val="0"/>
        <w:rPr>
          <w:rFonts w:hint="eastAsia"/>
        </w:rPr>
      </w:pPr>
      <w:bookmarkStart w:id="181" w:name="_Toc932"/>
      <w:bookmarkStart w:id="182" w:name="_Toc26936"/>
      <w:bookmarkStart w:id="183" w:name="_Toc27294"/>
      <w:bookmarkStart w:id="184" w:name="_Toc25673"/>
      <w:bookmarkStart w:id="185" w:name="_Toc13400"/>
      <w:bookmarkStart w:id="186" w:name="_Toc9627"/>
      <w:bookmarkStart w:id="187" w:name="_Toc9659"/>
      <w:bookmarkStart w:id="188" w:name="_Toc110182164"/>
      <w:bookmarkStart w:id="189" w:name="_Toc13456"/>
      <w:bookmarkStart w:id="190" w:name="_Toc19440"/>
      <w:bookmarkStart w:id="191" w:name="_Toc11705"/>
      <w:bookmarkStart w:id="192" w:name="_Toc24291"/>
      <w:bookmarkStart w:id="193" w:name="_Toc26729"/>
      <w:bookmarkStart w:id="194" w:name="_Toc16641"/>
      <w:r>
        <w:rPr>
          <w:rFonts w:hint="eastAsia"/>
          <w:lang w:val="en-US" w:eastAsia="zh-CN"/>
        </w:rPr>
        <w:t>7</w:t>
      </w:r>
      <w:r>
        <w:rPr>
          <w:rFonts w:hint="eastAsia"/>
        </w:rPr>
        <w:t>.1 概述</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4003419B">
      <w:pPr>
        <w:tabs>
          <w:tab w:val="left" w:pos="2055"/>
        </w:tabs>
        <w:ind w:firstLine="480"/>
        <w:rPr>
          <w:szCs w:val="30"/>
        </w:rPr>
      </w:pPr>
      <w:r>
        <w:rPr>
          <w:rFonts w:hint="eastAsia" w:cs="Times New Roman"/>
          <w:szCs w:val="30"/>
          <w:lang w:val="en-US" w:eastAsia="zh-CN"/>
        </w:rPr>
        <w:t>7</w:t>
      </w:r>
      <w:r>
        <w:rPr>
          <w:rFonts w:hint="default" w:ascii="Times New Roman" w:hAnsi="Times New Roman" w:cs="Times New Roman"/>
          <w:szCs w:val="30"/>
        </w:rPr>
        <w:t>.1.1</w:t>
      </w:r>
      <w:r>
        <w:rPr>
          <w:rFonts w:hint="eastAsia"/>
          <w:szCs w:val="30"/>
          <w:lang w:val="en-US" w:eastAsia="zh-CN"/>
        </w:rPr>
        <w:t xml:space="preserve"> </w:t>
      </w:r>
      <w:r>
        <w:rPr>
          <w:rFonts w:hint="eastAsia"/>
          <w:szCs w:val="30"/>
        </w:rPr>
        <w:t>本章</w:t>
      </w:r>
      <w:r>
        <w:rPr>
          <w:rFonts w:hint="eastAsia"/>
          <w:szCs w:val="30"/>
          <w:lang w:val="en-US" w:eastAsia="zh-CN"/>
        </w:rPr>
        <w:t>节</w:t>
      </w:r>
      <w:r>
        <w:rPr>
          <w:rFonts w:hint="eastAsia"/>
          <w:szCs w:val="30"/>
        </w:rPr>
        <w:t>用于合同执行期间对</w:t>
      </w:r>
      <w:r>
        <w:rPr>
          <w:rFonts w:hint="eastAsia"/>
          <w:szCs w:val="30"/>
          <w:lang w:eastAsia="zh-CN"/>
        </w:rPr>
        <w:t>卖方</w:t>
      </w:r>
      <w:r>
        <w:rPr>
          <w:rFonts w:hint="eastAsia"/>
          <w:szCs w:val="30"/>
        </w:rPr>
        <w:t>所提供的设备（包括对分包外购设备）进行检验、监造和性能验收试验，确保</w:t>
      </w:r>
      <w:r>
        <w:rPr>
          <w:rFonts w:hint="eastAsia"/>
          <w:szCs w:val="30"/>
          <w:lang w:eastAsia="zh-CN"/>
        </w:rPr>
        <w:t>卖方</w:t>
      </w:r>
      <w:r>
        <w:rPr>
          <w:rFonts w:hint="eastAsia"/>
          <w:szCs w:val="30"/>
        </w:rPr>
        <w:t>所提供的设备符合本技术</w:t>
      </w:r>
      <w:r>
        <w:rPr>
          <w:rFonts w:hint="eastAsia"/>
          <w:szCs w:val="30"/>
          <w:lang w:val="en-US" w:eastAsia="zh-CN"/>
        </w:rPr>
        <w:t>协议</w:t>
      </w:r>
      <w:r>
        <w:rPr>
          <w:rFonts w:hint="eastAsia"/>
          <w:szCs w:val="30"/>
        </w:rPr>
        <w:t>的要求，并接受</w:t>
      </w:r>
      <w:r>
        <w:rPr>
          <w:rFonts w:hint="eastAsia"/>
          <w:szCs w:val="30"/>
          <w:lang w:eastAsia="zh-CN"/>
        </w:rPr>
        <w:t>买方</w:t>
      </w:r>
      <w:r>
        <w:rPr>
          <w:rFonts w:hint="eastAsia"/>
          <w:szCs w:val="30"/>
        </w:rPr>
        <w:t>和技术专家组检查。</w:t>
      </w:r>
    </w:p>
    <w:p w14:paraId="31620D54">
      <w:pPr>
        <w:tabs>
          <w:tab w:val="left" w:pos="2055"/>
        </w:tabs>
        <w:ind w:firstLine="480"/>
        <w:rPr>
          <w:szCs w:val="30"/>
        </w:rPr>
      </w:pPr>
      <w:r>
        <w:rPr>
          <w:rFonts w:hint="eastAsia" w:cs="Times New Roman"/>
          <w:szCs w:val="30"/>
          <w:lang w:val="en-US" w:eastAsia="zh-CN"/>
        </w:rPr>
        <w:t>7</w:t>
      </w:r>
      <w:r>
        <w:rPr>
          <w:rFonts w:hint="eastAsia" w:ascii="Times New Roman" w:hAnsi="Times New Roman" w:cs="Times New Roman"/>
          <w:szCs w:val="30"/>
        </w:rPr>
        <w:t>.1.2</w:t>
      </w:r>
      <w:r>
        <w:rPr>
          <w:rFonts w:hint="eastAsia"/>
          <w:szCs w:val="30"/>
          <w:lang w:val="en-US" w:eastAsia="zh-CN"/>
        </w:rPr>
        <w:t xml:space="preserve"> </w:t>
      </w:r>
      <w:r>
        <w:rPr>
          <w:rFonts w:hint="eastAsia"/>
          <w:szCs w:val="30"/>
          <w:lang w:eastAsia="zh-CN"/>
        </w:rPr>
        <w:t>卖方</w:t>
      </w:r>
      <w:r>
        <w:rPr>
          <w:rFonts w:hint="eastAsia"/>
          <w:szCs w:val="30"/>
        </w:rPr>
        <w:t>应在本合同生效后20天月内，向</w:t>
      </w:r>
      <w:r>
        <w:rPr>
          <w:rFonts w:hint="eastAsia"/>
          <w:szCs w:val="30"/>
          <w:lang w:eastAsia="zh-CN"/>
        </w:rPr>
        <w:t>买方</w:t>
      </w:r>
      <w:r>
        <w:rPr>
          <w:rFonts w:hint="eastAsia"/>
          <w:szCs w:val="30"/>
        </w:rPr>
        <w:t>提供与本合同设备有关的监造、检验、性能验收试验标准。</w:t>
      </w:r>
    </w:p>
    <w:p w14:paraId="038E27C9">
      <w:pPr>
        <w:pStyle w:val="3"/>
        <w:bidi w:val="0"/>
        <w:rPr>
          <w:rFonts w:hint="eastAsia"/>
        </w:rPr>
      </w:pPr>
      <w:bookmarkStart w:id="195" w:name="_Toc26353"/>
      <w:bookmarkStart w:id="196" w:name="_Toc110182165"/>
      <w:bookmarkStart w:id="197" w:name="_Toc6951"/>
      <w:bookmarkStart w:id="198" w:name="_Toc8086"/>
      <w:bookmarkStart w:id="199" w:name="_Toc29007"/>
      <w:bookmarkStart w:id="200" w:name="_Toc23404"/>
      <w:bookmarkStart w:id="201" w:name="_Toc28926"/>
      <w:bookmarkStart w:id="202" w:name="_Toc12695"/>
      <w:bookmarkStart w:id="203" w:name="_Toc17558"/>
      <w:bookmarkStart w:id="204" w:name="_Toc14654"/>
      <w:bookmarkStart w:id="205" w:name="_Toc23244"/>
      <w:bookmarkStart w:id="206" w:name="_Toc14340"/>
      <w:bookmarkStart w:id="207" w:name="_Toc12926"/>
      <w:bookmarkStart w:id="208" w:name="_Toc4928"/>
      <w:r>
        <w:rPr>
          <w:rFonts w:hint="eastAsia"/>
          <w:lang w:val="en-US" w:eastAsia="zh-CN"/>
        </w:rPr>
        <w:t>7</w:t>
      </w:r>
      <w:r>
        <w:rPr>
          <w:rFonts w:hint="eastAsia"/>
        </w:rPr>
        <w:t>.2 工厂的检验和监造</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493B4276">
      <w:pPr>
        <w:tabs>
          <w:tab w:val="left" w:pos="2055"/>
        </w:tabs>
        <w:ind w:firstLine="480"/>
        <w:rPr>
          <w:szCs w:val="30"/>
        </w:rPr>
      </w:pPr>
      <w:r>
        <w:rPr>
          <w:rFonts w:hint="eastAsia" w:cs="Times New Roman"/>
          <w:szCs w:val="30"/>
          <w:lang w:val="en-US" w:eastAsia="zh-CN"/>
        </w:rPr>
        <w:t>7</w:t>
      </w:r>
      <w:r>
        <w:rPr>
          <w:rFonts w:hint="eastAsia" w:ascii="Times New Roman" w:hAnsi="Times New Roman" w:cs="Times New Roman"/>
          <w:szCs w:val="30"/>
        </w:rPr>
        <w:t>.2.1</w:t>
      </w:r>
      <w:r>
        <w:rPr>
          <w:rFonts w:hint="eastAsia"/>
          <w:szCs w:val="30"/>
          <w:lang w:val="en-US" w:eastAsia="zh-CN"/>
        </w:rPr>
        <w:t xml:space="preserve"> </w:t>
      </w:r>
      <w:r>
        <w:rPr>
          <w:rFonts w:hint="eastAsia"/>
          <w:szCs w:val="30"/>
          <w:lang w:eastAsia="zh-CN"/>
        </w:rPr>
        <w:t>买方</w:t>
      </w:r>
      <w:r>
        <w:rPr>
          <w:rFonts w:hint="eastAsia"/>
          <w:szCs w:val="30"/>
        </w:rPr>
        <w:t>有权派遣其检验人员到</w:t>
      </w:r>
      <w:r>
        <w:rPr>
          <w:rFonts w:hint="eastAsia"/>
          <w:szCs w:val="30"/>
          <w:lang w:eastAsia="zh-CN"/>
        </w:rPr>
        <w:t>卖方</w:t>
      </w:r>
      <w:r>
        <w:rPr>
          <w:rFonts w:hint="eastAsia"/>
          <w:szCs w:val="30"/>
        </w:rPr>
        <w:t>及其分包商的车间场所，对合同设备的加工制造进行检验。</w:t>
      </w:r>
      <w:r>
        <w:rPr>
          <w:rFonts w:hint="eastAsia"/>
          <w:szCs w:val="30"/>
          <w:lang w:eastAsia="zh-CN"/>
        </w:rPr>
        <w:t>买方</w:t>
      </w:r>
      <w:r>
        <w:rPr>
          <w:rFonts w:hint="eastAsia"/>
          <w:szCs w:val="30"/>
        </w:rPr>
        <w:t>将为此目的而派遣的代表的身份以书面形式通知</w:t>
      </w:r>
      <w:r>
        <w:rPr>
          <w:rFonts w:hint="eastAsia"/>
          <w:szCs w:val="30"/>
          <w:lang w:eastAsia="zh-CN"/>
        </w:rPr>
        <w:t>卖方</w:t>
      </w:r>
      <w:r>
        <w:rPr>
          <w:rFonts w:hint="eastAsia"/>
          <w:szCs w:val="30"/>
        </w:rPr>
        <w:t>。</w:t>
      </w:r>
      <w:r>
        <w:rPr>
          <w:rFonts w:hint="eastAsia"/>
          <w:szCs w:val="30"/>
          <w:lang w:eastAsia="zh-CN"/>
        </w:rPr>
        <w:t>卖方</w:t>
      </w:r>
      <w:r>
        <w:rPr>
          <w:rFonts w:hint="eastAsia"/>
          <w:szCs w:val="30"/>
        </w:rPr>
        <w:t>应配合做好工厂的检验和监造工作。</w:t>
      </w:r>
    </w:p>
    <w:p w14:paraId="72D19403">
      <w:pPr>
        <w:tabs>
          <w:tab w:val="left" w:pos="2055"/>
        </w:tabs>
        <w:ind w:firstLine="480"/>
        <w:rPr>
          <w:szCs w:val="30"/>
        </w:rPr>
      </w:pPr>
      <w:r>
        <w:rPr>
          <w:rFonts w:hint="eastAsia" w:cs="Times New Roman"/>
          <w:szCs w:val="30"/>
          <w:lang w:val="en-US" w:eastAsia="zh-CN"/>
        </w:rPr>
        <w:t>7</w:t>
      </w:r>
      <w:r>
        <w:rPr>
          <w:rFonts w:hint="eastAsia" w:ascii="Times New Roman" w:hAnsi="Times New Roman" w:cs="Times New Roman"/>
          <w:szCs w:val="30"/>
        </w:rPr>
        <w:t>.2.2</w:t>
      </w:r>
      <w:r>
        <w:rPr>
          <w:rFonts w:hint="eastAsia"/>
          <w:szCs w:val="30"/>
          <w:lang w:val="en-US" w:eastAsia="zh-CN"/>
        </w:rPr>
        <w:t xml:space="preserve"> </w:t>
      </w:r>
      <w:r>
        <w:rPr>
          <w:rFonts w:hint="eastAsia"/>
          <w:szCs w:val="30"/>
        </w:rPr>
        <w:t>如有合同设备经检验和试验不符合技术</w:t>
      </w:r>
      <w:r>
        <w:rPr>
          <w:rFonts w:hint="eastAsia"/>
          <w:szCs w:val="30"/>
          <w:lang w:val="en-US" w:eastAsia="zh-CN"/>
        </w:rPr>
        <w:t>协议</w:t>
      </w:r>
      <w:r>
        <w:rPr>
          <w:rFonts w:hint="eastAsia"/>
          <w:szCs w:val="30"/>
        </w:rPr>
        <w:t>的要求，</w:t>
      </w:r>
      <w:r>
        <w:rPr>
          <w:rFonts w:hint="eastAsia"/>
          <w:szCs w:val="30"/>
          <w:lang w:eastAsia="zh-CN"/>
        </w:rPr>
        <w:t>买方</w:t>
      </w:r>
      <w:r>
        <w:rPr>
          <w:rFonts w:hint="eastAsia"/>
          <w:szCs w:val="30"/>
        </w:rPr>
        <w:t>可以拒收，</w:t>
      </w:r>
      <w:r>
        <w:rPr>
          <w:rFonts w:hint="eastAsia"/>
          <w:szCs w:val="30"/>
          <w:lang w:eastAsia="zh-CN"/>
        </w:rPr>
        <w:t>卖方</w:t>
      </w:r>
      <w:r>
        <w:rPr>
          <w:rFonts w:hint="eastAsia"/>
          <w:szCs w:val="30"/>
        </w:rPr>
        <w:t>应更换被拒收的货物或进行必要的改造使之符合技术</w:t>
      </w:r>
      <w:r>
        <w:rPr>
          <w:rFonts w:hint="eastAsia"/>
          <w:szCs w:val="30"/>
          <w:lang w:val="en-US" w:eastAsia="zh-CN"/>
        </w:rPr>
        <w:t>协议</w:t>
      </w:r>
      <w:r>
        <w:rPr>
          <w:rFonts w:hint="eastAsia"/>
          <w:szCs w:val="30"/>
        </w:rPr>
        <w:t>的要求，</w:t>
      </w:r>
      <w:r>
        <w:rPr>
          <w:rFonts w:hint="eastAsia"/>
          <w:szCs w:val="30"/>
          <w:lang w:eastAsia="zh-CN"/>
        </w:rPr>
        <w:t>买方</w:t>
      </w:r>
      <w:r>
        <w:rPr>
          <w:rFonts w:hint="eastAsia"/>
          <w:szCs w:val="30"/>
        </w:rPr>
        <w:t>不承担上述的费用。</w:t>
      </w:r>
    </w:p>
    <w:p w14:paraId="7D600987">
      <w:pPr>
        <w:tabs>
          <w:tab w:val="left" w:pos="2055"/>
        </w:tabs>
        <w:ind w:firstLine="480"/>
        <w:rPr>
          <w:szCs w:val="30"/>
        </w:rPr>
      </w:pPr>
      <w:r>
        <w:rPr>
          <w:rFonts w:hint="eastAsia" w:cs="Times New Roman"/>
          <w:szCs w:val="30"/>
          <w:lang w:val="en-US" w:eastAsia="zh-CN"/>
        </w:rPr>
        <w:t>7</w:t>
      </w:r>
      <w:r>
        <w:rPr>
          <w:rFonts w:hint="eastAsia" w:ascii="Times New Roman" w:hAnsi="Times New Roman" w:cs="Times New Roman"/>
          <w:szCs w:val="30"/>
        </w:rPr>
        <w:t>.2.3</w:t>
      </w:r>
      <w:r>
        <w:rPr>
          <w:rFonts w:hint="eastAsia"/>
          <w:szCs w:val="30"/>
          <w:lang w:val="en-US" w:eastAsia="zh-CN"/>
        </w:rPr>
        <w:t xml:space="preserve"> </w:t>
      </w:r>
      <w:r>
        <w:rPr>
          <w:rFonts w:hint="eastAsia"/>
          <w:szCs w:val="30"/>
          <w:lang w:eastAsia="zh-CN"/>
        </w:rPr>
        <w:t>买方</w:t>
      </w:r>
      <w:r>
        <w:rPr>
          <w:rFonts w:hint="eastAsia"/>
          <w:szCs w:val="30"/>
        </w:rPr>
        <w:t>有权对货物运到</w:t>
      </w:r>
      <w:r>
        <w:rPr>
          <w:rFonts w:hint="eastAsia"/>
          <w:szCs w:val="30"/>
          <w:lang w:eastAsia="zh-CN"/>
        </w:rPr>
        <w:t>买方</w:t>
      </w:r>
      <w:r>
        <w:rPr>
          <w:rFonts w:hint="eastAsia"/>
          <w:szCs w:val="30"/>
        </w:rPr>
        <w:t>指定地以后进行检验、试验和拒收(如果必要时)的权利</w:t>
      </w:r>
      <w:r>
        <w:rPr>
          <w:rFonts w:hint="eastAsia"/>
          <w:szCs w:val="30"/>
          <w:lang w:eastAsia="zh-CN"/>
        </w:rPr>
        <w:t>，</w:t>
      </w:r>
      <w:r>
        <w:rPr>
          <w:rFonts w:hint="eastAsia"/>
          <w:szCs w:val="30"/>
        </w:rPr>
        <w:t>不得因该货物在原产地发运以前已经由</w:t>
      </w:r>
      <w:r>
        <w:rPr>
          <w:rFonts w:hint="eastAsia"/>
          <w:szCs w:val="30"/>
          <w:lang w:eastAsia="zh-CN"/>
        </w:rPr>
        <w:t>买方</w:t>
      </w:r>
      <w:r>
        <w:rPr>
          <w:rFonts w:hint="eastAsia"/>
          <w:bCs/>
          <w:szCs w:val="21"/>
        </w:rPr>
        <w:t>及</w:t>
      </w:r>
      <w:r>
        <w:rPr>
          <w:rFonts w:hint="eastAsia"/>
          <w:szCs w:val="30"/>
        </w:rPr>
        <w:t>其代表进行过检验并已通过作为理由而受到限制。</w:t>
      </w:r>
      <w:r>
        <w:rPr>
          <w:rFonts w:hint="eastAsia"/>
          <w:szCs w:val="30"/>
          <w:lang w:eastAsia="zh-CN"/>
        </w:rPr>
        <w:t>买方</w:t>
      </w:r>
      <w:r>
        <w:rPr>
          <w:rFonts w:hint="eastAsia"/>
          <w:szCs w:val="30"/>
        </w:rPr>
        <w:t>参加工厂试验</w:t>
      </w:r>
      <w:r>
        <w:rPr>
          <w:rFonts w:hint="eastAsia"/>
          <w:szCs w:val="30"/>
          <w:lang w:eastAsia="zh-CN"/>
        </w:rPr>
        <w:t>，</w:t>
      </w:r>
      <w:r>
        <w:rPr>
          <w:rFonts w:hint="eastAsia"/>
          <w:szCs w:val="30"/>
        </w:rPr>
        <w:t>包括会签任何试验结果</w:t>
      </w:r>
      <w:r>
        <w:rPr>
          <w:rFonts w:hint="eastAsia"/>
          <w:szCs w:val="30"/>
          <w:lang w:eastAsia="zh-CN"/>
        </w:rPr>
        <w:t>，</w:t>
      </w:r>
      <w:r>
        <w:rPr>
          <w:rFonts w:hint="eastAsia"/>
          <w:szCs w:val="30"/>
        </w:rPr>
        <w:t>既不免除</w:t>
      </w:r>
      <w:r>
        <w:rPr>
          <w:rFonts w:hint="eastAsia"/>
          <w:szCs w:val="30"/>
          <w:lang w:eastAsia="zh-CN"/>
        </w:rPr>
        <w:t>卖方</w:t>
      </w:r>
      <w:r>
        <w:rPr>
          <w:rFonts w:hint="eastAsia"/>
          <w:szCs w:val="30"/>
        </w:rPr>
        <w:t>按合同规定应负的责任</w:t>
      </w:r>
      <w:r>
        <w:rPr>
          <w:rFonts w:hint="eastAsia"/>
          <w:szCs w:val="30"/>
          <w:lang w:eastAsia="zh-CN"/>
        </w:rPr>
        <w:t>，</w:t>
      </w:r>
      <w:r>
        <w:rPr>
          <w:rFonts w:hint="eastAsia"/>
          <w:szCs w:val="30"/>
        </w:rPr>
        <w:t>也不能代替合同设备到达现场后</w:t>
      </w:r>
      <w:r>
        <w:rPr>
          <w:rFonts w:hint="eastAsia"/>
          <w:szCs w:val="30"/>
          <w:lang w:eastAsia="zh-CN"/>
        </w:rPr>
        <w:t>买方</w:t>
      </w:r>
      <w:r>
        <w:rPr>
          <w:rFonts w:hint="eastAsia"/>
          <w:szCs w:val="30"/>
        </w:rPr>
        <w:t>对其进行的检验。</w:t>
      </w:r>
    </w:p>
    <w:p w14:paraId="2A4FE0EC">
      <w:pPr>
        <w:tabs>
          <w:tab w:val="left" w:pos="2055"/>
        </w:tabs>
        <w:ind w:firstLine="480"/>
        <w:rPr>
          <w:szCs w:val="30"/>
        </w:rPr>
      </w:pPr>
      <w:r>
        <w:rPr>
          <w:rFonts w:hint="eastAsia" w:cs="Times New Roman"/>
          <w:szCs w:val="30"/>
          <w:lang w:val="en-US" w:eastAsia="zh-CN"/>
        </w:rPr>
        <w:t>7</w:t>
      </w:r>
      <w:r>
        <w:rPr>
          <w:rFonts w:hint="eastAsia" w:ascii="Times New Roman" w:hAnsi="Times New Roman" w:cs="Times New Roman"/>
          <w:szCs w:val="30"/>
        </w:rPr>
        <w:t>.2.4</w:t>
      </w:r>
      <w:r>
        <w:rPr>
          <w:rFonts w:hint="eastAsia"/>
          <w:szCs w:val="30"/>
          <w:lang w:val="en-US" w:eastAsia="zh-CN"/>
        </w:rPr>
        <w:t xml:space="preserve"> </w:t>
      </w:r>
      <w:r>
        <w:rPr>
          <w:rFonts w:hint="eastAsia"/>
          <w:szCs w:val="30"/>
          <w:lang w:eastAsia="zh-CN"/>
        </w:rPr>
        <w:t>卖方</w:t>
      </w:r>
      <w:r>
        <w:rPr>
          <w:rFonts w:hint="eastAsia"/>
          <w:szCs w:val="30"/>
        </w:rPr>
        <w:t>应在开始进行工厂试验前15天</w:t>
      </w:r>
      <w:r>
        <w:rPr>
          <w:rFonts w:hint="eastAsia"/>
          <w:szCs w:val="30"/>
          <w:lang w:eastAsia="zh-CN"/>
        </w:rPr>
        <w:t>，</w:t>
      </w:r>
      <w:r>
        <w:rPr>
          <w:rFonts w:hint="eastAsia"/>
          <w:szCs w:val="30"/>
        </w:rPr>
        <w:t>通知</w:t>
      </w:r>
      <w:r>
        <w:rPr>
          <w:rFonts w:hint="eastAsia"/>
          <w:szCs w:val="30"/>
          <w:lang w:eastAsia="zh-CN"/>
        </w:rPr>
        <w:t>买方</w:t>
      </w:r>
      <w:r>
        <w:rPr>
          <w:rFonts w:hint="eastAsia"/>
          <w:szCs w:val="30"/>
        </w:rPr>
        <w:t>其日程安排。根据这个日程安排</w:t>
      </w:r>
      <w:r>
        <w:rPr>
          <w:rFonts w:hint="eastAsia"/>
          <w:szCs w:val="30"/>
          <w:lang w:eastAsia="zh-CN"/>
        </w:rPr>
        <w:t>，买方</w:t>
      </w:r>
      <w:r>
        <w:rPr>
          <w:rFonts w:hint="eastAsia"/>
          <w:szCs w:val="30"/>
        </w:rPr>
        <w:t>将确定对合同设备的哪些试验项目和阶段要进行现场验证</w:t>
      </w:r>
      <w:r>
        <w:rPr>
          <w:rFonts w:hint="eastAsia"/>
          <w:szCs w:val="30"/>
          <w:lang w:eastAsia="zh-CN"/>
        </w:rPr>
        <w:t>，</w:t>
      </w:r>
      <w:r>
        <w:rPr>
          <w:rFonts w:hint="eastAsia"/>
          <w:szCs w:val="30"/>
        </w:rPr>
        <w:t>并将在接到</w:t>
      </w:r>
      <w:r>
        <w:rPr>
          <w:rFonts w:hint="eastAsia"/>
          <w:szCs w:val="30"/>
          <w:lang w:eastAsia="zh-CN"/>
        </w:rPr>
        <w:t>卖方</w:t>
      </w:r>
      <w:r>
        <w:rPr>
          <w:rFonts w:hint="eastAsia"/>
          <w:szCs w:val="30"/>
        </w:rPr>
        <w:t>关于安装、试验和检验的日程安排通知后10天内通知</w:t>
      </w:r>
      <w:r>
        <w:rPr>
          <w:rFonts w:hint="eastAsia"/>
          <w:szCs w:val="30"/>
          <w:lang w:eastAsia="zh-CN"/>
        </w:rPr>
        <w:t>卖方</w:t>
      </w:r>
      <w:r>
        <w:rPr>
          <w:rFonts w:hint="eastAsia"/>
          <w:szCs w:val="30"/>
        </w:rPr>
        <w:t>。然后</w:t>
      </w:r>
      <w:r>
        <w:rPr>
          <w:rFonts w:hint="eastAsia"/>
          <w:szCs w:val="30"/>
          <w:lang w:eastAsia="zh-CN"/>
        </w:rPr>
        <w:t>买方</w:t>
      </w:r>
      <w:r>
        <w:rPr>
          <w:rFonts w:hint="eastAsia"/>
          <w:szCs w:val="30"/>
        </w:rPr>
        <w:t>将派出技术人员前往</w:t>
      </w:r>
      <w:r>
        <w:rPr>
          <w:rFonts w:hint="eastAsia"/>
          <w:szCs w:val="30"/>
          <w:lang w:eastAsia="zh-CN"/>
        </w:rPr>
        <w:t>卖方</w:t>
      </w:r>
      <w:r>
        <w:rPr>
          <w:rFonts w:hint="eastAsia"/>
          <w:szCs w:val="30"/>
        </w:rPr>
        <w:t>和(或)其分包商生产现场</w:t>
      </w:r>
      <w:r>
        <w:rPr>
          <w:rFonts w:hint="eastAsia"/>
          <w:szCs w:val="30"/>
          <w:lang w:eastAsia="zh-CN"/>
        </w:rPr>
        <w:t>，</w:t>
      </w:r>
      <w:r>
        <w:rPr>
          <w:rFonts w:hint="eastAsia"/>
          <w:szCs w:val="30"/>
        </w:rPr>
        <w:t>以观察和了解该合同设备工厂试验的情况及其运输包装的情况。若发现任一货物的质量不符合合同规定的标准</w:t>
      </w:r>
      <w:r>
        <w:rPr>
          <w:rFonts w:hint="eastAsia"/>
          <w:szCs w:val="30"/>
          <w:lang w:eastAsia="zh-CN"/>
        </w:rPr>
        <w:t>，</w:t>
      </w:r>
      <w:r>
        <w:rPr>
          <w:rFonts w:hint="eastAsia"/>
          <w:szCs w:val="30"/>
        </w:rPr>
        <w:t>或包装不满足要求</w:t>
      </w:r>
      <w:r>
        <w:rPr>
          <w:rFonts w:hint="eastAsia"/>
          <w:szCs w:val="30"/>
          <w:lang w:eastAsia="zh-CN"/>
        </w:rPr>
        <w:t>，买方</w:t>
      </w:r>
      <w:r>
        <w:rPr>
          <w:rFonts w:hint="eastAsia"/>
          <w:szCs w:val="30"/>
        </w:rPr>
        <w:t>代表有权发表意见</w:t>
      </w:r>
      <w:r>
        <w:rPr>
          <w:rFonts w:hint="eastAsia"/>
          <w:szCs w:val="30"/>
          <w:lang w:eastAsia="zh-CN"/>
        </w:rPr>
        <w:t>，卖方</w:t>
      </w:r>
      <w:r>
        <w:rPr>
          <w:rFonts w:hint="eastAsia"/>
          <w:szCs w:val="30"/>
        </w:rPr>
        <w:t>应认真考虑其意见</w:t>
      </w:r>
      <w:r>
        <w:rPr>
          <w:rFonts w:hint="eastAsia"/>
          <w:szCs w:val="30"/>
          <w:lang w:eastAsia="zh-CN"/>
        </w:rPr>
        <w:t>，</w:t>
      </w:r>
      <w:r>
        <w:rPr>
          <w:rFonts w:hint="eastAsia"/>
          <w:szCs w:val="30"/>
        </w:rPr>
        <w:t>并采取必要措施以确保待运合同设备的质量</w:t>
      </w:r>
      <w:r>
        <w:rPr>
          <w:rFonts w:hint="eastAsia"/>
          <w:szCs w:val="30"/>
          <w:lang w:eastAsia="zh-CN"/>
        </w:rPr>
        <w:t>，</w:t>
      </w:r>
      <w:r>
        <w:rPr>
          <w:rFonts w:hint="eastAsia"/>
          <w:szCs w:val="30"/>
        </w:rPr>
        <w:t>现场验证检验程序由双方代表共同协商决定。</w:t>
      </w:r>
    </w:p>
    <w:p w14:paraId="1F46AE56">
      <w:pPr>
        <w:tabs>
          <w:tab w:val="left" w:pos="2055"/>
        </w:tabs>
        <w:ind w:firstLine="480"/>
        <w:rPr>
          <w:szCs w:val="30"/>
        </w:rPr>
      </w:pPr>
      <w:r>
        <w:rPr>
          <w:rFonts w:hint="eastAsia" w:cs="Times New Roman"/>
          <w:szCs w:val="30"/>
          <w:lang w:val="en-US" w:eastAsia="zh-CN"/>
        </w:rPr>
        <w:t>7</w:t>
      </w:r>
      <w:r>
        <w:rPr>
          <w:rFonts w:hint="eastAsia" w:ascii="Times New Roman" w:hAnsi="Times New Roman" w:cs="Times New Roman"/>
          <w:szCs w:val="30"/>
        </w:rPr>
        <w:t>.2.5</w:t>
      </w:r>
      <w:r>
        <w:rPr>
          <w:rFonts w:hint="eastAsia"/>
          <w:szCs w:val="30"/>
          <w:lang w:val="en-US" w:eastAsia="zh-CN"/>
        </w:rPr>
        <w:t xml:space="preserve"> </w:t>
      </w:r>
      <w:r>
        <w:rPr>
          <w:rFonts w:hint="eastAsia"/>
          <w:szCs w:val="30"/>
        </w:rPr>
        <w:t>若</w:t>
      </w:r>
      <w:r>
        <w:rPr>
          <w:rFonts w:hint="eastAsia"/>
          <w:szCs w:val="30"/>
          <w:lang w:eastAsia="zh-CN"/>
        </w:rPr>
        <w:t>买方</w:t>
      </w:r>
      <w:r>
        <w:rPr>
          <w:rFonts w:hint="eastAsia"/>
          <w:szCs w:val="30"/>
        </w:rPr>
        <w:t>不派代表参加上述试验</w:t>
      </w:r>
      <w:r>
        <w:rPr>
          <w:rFonts w:hint="eastAsia"/>
          <w:szCs w:val="30"/>
          <w:lang w:eastAsia="zh-CN"/>
        </w:rPr>
        <w:t>，卖方</w:t>
      </w:r>
      <w:r>
        <w:rPr>
          <w:rFonts w:hint="eastAsia"/>
          <w:szCs w:val="30"/>
        </w:rPr>
        <w:t>应在接到</w:t>
      </w:r>
      <w:r>
        <w:rPr>
          <w:rFonts w:hint="eastAsia"/>
          <w:szCs w:val="30"/>
          <w:lang w:eastAsia="zh-CN"/>
        </w:rPr>
        <w:t>买方</w:t>
      </w:r>
      <w:r>
        <w:rPr>
          <w:rFonts w:hint="eastAsia"/>
          <w:szCs w:val="30"/>
        </w:rPr>
        <w:t>关于不派员到</w:t>
      </w:r>
      <w:r>
        <w:rPr>
          <w:rFonts w:hint="eastAsia"/>
          <w:szCs w:val="30"/>
          <w:lang w:eastAsia="zh-CN"/>
        </w:rPr>
        <w:t>卖方</w:t>
      </w:r>
      <w:r>
        <w:rPr>
          <w:rFonts w:hint="eastAsia"/>
          <w:szCs w:val="30"/>
        </w:rPr>
        <w:t>和(或)其分包商工厂的通知后</w:t>
      </w:r>
      <w:r>
        <w:rPr>
          <w:rFonts w:hint="eastAsia"/>
          <w:szCs w:val="30"/>
          <w:lang w:eastAsia="zh-CN"/>
        </w:rPr>
        <w:t>，</w:t>
      </w:r>
      <w:r>
        <w:rPr>
          <w:rFonts w:hint="eastAsia"/>
          <w:szCs w:val="30"/>
        </w:rPr>
        <w:t>自行组织检验。</w:t>
      </w:r>
    </w:p>
    <w:p w14:paraId="51F329D2">
      <w:pPr>
        <w:tabs>
          <w:tab w:val="left" w:pos="2055"/>
        </w:tabs>
        <w:ind w:firstLine="480"/>
        <w:rPr>
          <w:szCs w:val="30"/>
        </w:rPr>
      </w:pPr>
      <w:r>
        <w:rPr>
          <w:rFonts w:hint="eastAsia" w:cs="Times New Roman"/>
          <w:szCs w:val="30"/>
          <w:lang w:val="en-US" w:eastAsia="zh-CN"/>
        </w:rPr>
        <w:t>7.</w:t>
      </w:r>
      <w:r>
        <w:rPr>
          <w:rFonts w:hint="eastAsia" w:ascii="Times New Roman" w:hAnsi="Times New Roman" w:cs="Times New Roman"/>
          <w:szCs w:val="30"/>
        </w:rPr>
        <w:t>2.6</w:t>
      </w:r>
      <w:r>
        <w:rPr>
          <w:rFonts w:hint="eastAsia"/>
          <w:szCs w:val="30"/>
        </w:rPr>
        <w:t xml:space="preserve"> 储能系统主要设备出厂前，必须取得权威单位出具的型式试验报告。</w:t>
      </w:r>
    </w:p>
    <w:p w14:paraId="136BB184">
      <w:pPr>
        <w:pStyle w:val="3"/>
        <w:bidi w:val="0"/>
        <w:ind w:firstLine="0"/>
        <w:rPr>
          <w:rFonts w:hint="eastAsia" w:ascii="Times New Roman" w:hAnsi="Times New Roman" w:eastAsia="宋体" w:cs="Times New Roman"/>
        </w:rPr>
      </w:pPr>
      <w:bookmarkStart w:id="209" w:name="_Toc25335"/>
      <w:bookmarkStart w:id="210" w:name="_Toc14570"/>
      <w:bookmarkStart w:id="211" w:name="_Toc25125"/>
      <w:bookmarkStart w:id="212" w:name="_Toc110182166"/>
      <w:bookmarkStart w:id="213" w:name="_Toc13422"/>
      <w:bookmarkStart w:id="214" w:name="_Toc22499"/>
      <w:bookmarkStart w:id="215" w:name="_Toc20812"/>
      <w:bookmarkStart w:id="216" w:name="_Toc23112"/>
      <w:bookmarkStart w:id="217" w:name="_Toc28771"/>
      <w:bookmarkStart w:id="218" w:name="_Toc13740"/>
      <w:bookmarkStart w:id="219" w:name="_Toc22313"/>
      <w:bookmarkStart w:id="220" w:name="_Toc17834"/>
      <w:bookmarkStart w:id="221" w:name="_Toc18893"/>
      <w:bookmarkStart w:id="222" w:name="_Toc8701"/>
      <w:r>
        <w:rPr>
          <w:rFonts w:hint="eastAsia" w:cs="Times New Roman"/>
          <w:lang w:val="en-US" w:eastAsia="zh-CN"/>
        </w:rPr>
        <w:t>7</w:t>
      </w:r>
      <w:r>
        <w:rPr>
          <w:rFonts w:hint="eastAsia" w:ascii="Times New Roman" w:hAnsi="Times New Roman" w:eastAsia="宋体" w:cs="Times New Roman"/>
        </w:rPr>
        <w:t>.3</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试验及运行</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34B5600F">
      <w:pPr>
        <w:tabs>
          <w:tab w:val="left" w:pos="2055"/>
        </w:tabs>
        <w:ind w:firstLine="480"/>
        <w:rPr>
          <w:szCs w:val="30"/>
        </w:rPr>
      </w:pPr>
      <w:bookmarkStart w:id="223" w:name="_Toc214867344"/>
      <w:bookmarkStart w:id="224" w:name="_Toc203213821"/>
      <w:bookmarkStart w:id="225" w:name="_Toc213208756"/>
      <w:bookmarkStart w:id="226" w:name="_Toc213056539"/>
      <w:bookmarkStart w:id="227" w:name="_Toc213059548"/>
      <w:r>
        <w:rPr>
          <w:rFonts w:hint="eastAsia"/>
          <w:szCs w:val="30"/>
          <w:lang w:val="en-US" w:eastAsia="zh-CN"/>
        </w:rPr>
        <w:t>7</w:t>
      </w:r>
      <w:r>
        <w:rPr>
          <w:rFonts w:hint="eastAsia"/>
          <w:szCs w:val="30"/>
        </w:rPr>
        <w:t>.3.1</w:t>
      </w:r>
      <w:r>
        <w:rPr>
          <w:szCs w:val="30"/>
        </w:rPr>
        <w:t xml:space="preserve"> 试验</w:t>
      </w:r>
      <w:bookmarkEnd w:id="223"/>
      <w:bookmarkEnd w:id="224"/>
      <w:bookmarkEnd w:id="225"/>
      <w:bookmarkEnd w:id="226"/>
      <w:bookmarkEnd w:id="227"/>
    </w:p>
    <w:p w14:paraId="4CB32D49">
      <w:pPr>
        <w:tabs>
          <w:tab w:val="left" w:pos="2055"/>
        </w:tabs>
        <w:ind w:firstLine="480"/>
        <w:rPr>
          <w:szCs w:val="30"/>
        </w:rPr>
      </w:pPr>
      <w:r>
        <w:rPr>
          <w:szCs w:val="30"/>
        </w:rPr>
        <w:t>所有试验按国家相关标准进行。</w:t>
      </w:r>
    </w:p>
    <w:p w14:paraId="3B4AF106">
      <w:pPr>
        <w:tabs>
          <w:tab w:val="left" w:pos="2055"/>
        </w:tabs>
        <w:ind w:firstLine="480"/>
        <w:rPr>
          <w:szCs w:val="30"/>
        </w:rPr>
      </w:pPr>
      <w:r>
        <w:rPr>
          <w:szCs w:val="30"/>
        </w:rPr>
        <w:t>试验包括型式试验、工厂试验及现场试验。</w:t>
      </w:r>
    </w:p>
    <w:p w14:paraId="5256C1F6">
      <w:pPr>
        <w:tabs>
          <w:tab w:val="left" w:pos="2055"/>
        </w:tabs>
        <w:ind w:firstLine="480"/>
        <w:rPr>
          <w:szCs w:val="30"/>
        </w:rPr>
      </w:pPr>
      <w:bookmarkStart w:id="228" w:name="_Toc214867349"/>
      <w:bookmarkStart w:id="229" w:name="_Toc213059549"/>
      <w:bookmarkStart w:id="230" w:name="_Toc213208757"/>
      <w:bookmarkStart w:id="231" w:name="_Toc203213822"/>
      <w:bookmarkStart w:id="232" w:name="_Toc213056540"/>
      <w:r>
        <w:rPr>
          <w:rFonts w:hint="eastAsia"/>
          <w:szCs w:val="30"/>
          <w:lang w:val="en-US" w:eastAsia="zh-CN"/>
        </w:rPr>
        <w:t>7</w:t>
      </w:r>
      <w:r>
        <w:rPr>
          <w:rFonts w:hint="eastAsia"/>
          <w:szCs w:val="30"/>
        </w:rPr>
        <w:t>.3.2</w:t>
      </w:r>
      <w:r>
        <w:rPr>
          <w:szCs w:val="30"/>
        </w:rPr>
        <w:t xml:space="preserve"> 试运行</w:t>
      </w:r>
      <w:bookmarkEnd w:id="228"/>
      <w:bookmarkEnd w:id="229"/>
      <w:bookmarkEnd w:id="230"/>
      <w:bookmarkEnd w:id="231"/>
      <w:bookmarkEnd w:id="232"/>
    </w:p>
    <w:p w14:paraId="122346E6">
      <w:pPr>
        <w:tabs>
          <w:tab w:val="left" w:pos="2055"/>
        </w:tabs>
        <w:ind w:firstLine="480"/>
        <w:rPr>
          <w:szCs w:val="30"/>
        </w:rPr>
      </w:pPr>
      <w:r>
        <w:rPr>
          <w:szCs w:val="30"/>
        </w:rPr>
        <w:t>在现场安装试验圆满完成之后，</w:t>
      </w:r>
      <w:r>
        <w:rPr>
          <w:rFonts w:hint="eastAsia"/>
          <w:szCs w:val="30"/>
        </w:rPr>
        <w:t>储能系统</w:t>
      </w:r>
      <w:r>
        <w:rPr>
          <w:szCs w:val="30"/>
        </w:rPr>
        <w:t>应进行试运行，以验证合同设备进行正常连续商业运行的能力。</w:t>
      </w:r>
    </w:p>
    <w:p w14:paraId="3F310B0B">
      <w:pPr>
        <w:ind w:firstLine="480" w:firstLineChars="200"/>
        <w:rPr>
          <w:rFonts w:hint="eastAsia"/>
          <w:lang w:val="en-US" w:eastAsia="zh-CN"/>
        </w:rPr>
      </w:pPr>
      <w:r>
        <w:rPr>
          <w:szCs w:val="30"/>
        </w:rPr>
        <w:t>试运行持续时间应为24h。如果由于</w:t>
      </w:r>
      <w:r>
        <w:rPr>
          <w:rFonts w:hint="eastAsia"/>
          <w:szCs w:val="30"/>
          <w:lang w:eastAsia="zh-CN"/>
        </w:rPr>
        <w:t>卖方</w:t>
      </w:r>
      <w:r>
        <w:rPr>
          <w:szCs w:val="30"/>
        </w:rPr>
        <w:t>设备的故障引起试运行中断，经检查处理合格后应重新开始24h连续试运行，中断前后的运行时间不得累计。</w:t>
      </w:r>
      <w:r>
        <w:rPr>
          <w:rFonts w:hint="eastAsia"/>
          <w:lang w:val="en-US" w:eastAsia="zh-CN"/>
        </w:rPr>
        <w:br w:type="page"/>
      </w:r>
    </w:p>
    <w:bookmarkEnd w:id="171"/>
    <w:bookmarkEnd w:id="172"/>
    <w:bookmarkEnd w:id="173"/>
    <w:bookmarkEnd w:id="174"/>
    <w:bookmarkEnd w:id="175"/>
    <w:bookmarkEnd w:id="176"/>
    <w:p w14:paraId="177583FA">
      <w:pPr>
        <w:pStyle w:val="2"/>
        <w:bidi w:val="0"/>
      </w:pPr>
      <w:bookmarkStart w:id="233" w:name="_Toc144209326"/>
      <w:bookmarkStart w:id="234" w:name="_Toc27959"/>
      <w:bookmarkStart w:id="235" w:name="_Toc107851504"/>
      <w:bookmarkStart w:id="236" w:name="_Toc7787"/>
      <w:bookmarkStart w:id="237" w:name="_Toc13011"/>
      <w:r>
        <w:rPr>
          <w:rFonts w:hint="eastAsia"/>
          <w:lang w:val="en-US" w:eastAsia="zh-CN"/>
        </w:rPr>
        <w:t>八、</w:t>
      </w:r>
      <w:r>
        <w:rPr>
          <w:rFonts w:hint="eastAsia"/>
        </w:rPr>
        <w:t>设计联络</w:t>
      </w:r>
      <w:bookmarkEnd w:id="233"/>
      <w:bookmarkEnd w:id="234"/>
      <w:bookmarkEnd w:id="235"/>
      <w:bookmarkEnd w:id="236"/>
      <w:r>
        <w:rPr>
          <w:rFonts w:hint="eastAsia"/>
          <w:lang w:val="en-US" w:eastAsia="zh-CN"/>
        </w:rPr>
        <w:t>和技术</w:t>
      </w:r>
      <w:r>
        <w:rPr>
          <w:rFonts w:hint="eastAsia"/>
        </w:rPr>
        <w:t>服务</w:t>
      </w:r>
      <w:bookmarkEnd w:id="237"/>
    </w:p>
    <w:p w14:paraId="631904FF">
      <w:pPr>
        <w:pStyle w:val="3"/>
        <w:bidi w:val="0"/>
      </w:pPr>
      <w:bookmarkStart w:id="238" w:name="_Toc144209331"/>
      <w:bookmarkStart w:id="239" w:name="_Toc14455"/>
      <w:bookmarkStart w:id="240" w:name="_Toc27846"/>
      <w:bookmarkStart w:id="241" w:name="_Toc34403896"/>
      <w:bookmarkStart w:id="242" w:name="_Toc144209327"/>
      <w:bookmarkStart w:id="243" w:name="_Toc2408"/>
      <w:bookmarkStart w:id="244" w:name="_Toc34403894"/>
      <w:r>
        <w:rPr>
          <w:rFonts w:hint="eastAsia"/>
          <w:lang w:val="en-US" w:eastAsia="zh-CN"/>
        </w:rPr>
        <w:t xml:space="preserve">8.1 </w:t>
      </w:r>
      <w:r>
        <w:rPr>
          <w:rFonts w:hint="eastAsia"/>
        </w:rPr>
        <w:t>设计联络</w:t>
      </w:r>
      <w:bookmarkEnd w:id="238"/>
      <w:bookmarkEnd w:id="239"/>
      <w:bookmarkEnd w:id="240"/>
      <w:bookmarkEnd w:id="241"/>
    </w:p>
    <w:p w14:paraId="57B7F840">
      <w:pPr>
        <w:bidi w:val="0"/>
        <w:ind w:firstLine="480" w:firstLineChars="200"/>
      </w:pPr>
      <w:r>
        <w:rPr>
          <w:rFonts w:hint="eastAsia"/>
          <w:lang w:val="en-US" w:eastAsia="zh-CN"/>
        </w:rPr>
        <w:t xml:space="preserve">8.1.1 </w:t>
      </w:r>
      <w:r>
        <w:rPr>
          <w:rFonts w:hint="eastAsia"/>
        </w:rPr>
        <w:t>有关设计联络的计划、时间、地点和内容要求由</w:t>
      </w:r>
      <w:r>
        <w:rPr>
          <w:rFonts w:hint="eastAsia"/>
          <w:lang w:eastAsia="zh-CN"/>
        </w:rPr>
        <w:t>买方</w:t>
      </w:r>
      <w:r>
        <w:rPr>
          <w:rFonts w:hint="eastAsia"/>
        </w:rPr>
        <w:t>与</w:t>
      </w:r>
      <w:r>
        <w:rPr>
          <w:rFonts w:hint="eastAsia"/>
          <w:lang w:eastAsia="zh-CN"/>
        </w:rPr>
        <w:t>卖方</w:t>
      </w:r>
      <w:r>
        <w:rPr>
          <w:rFonts w:hint="eastAsia"/>
        </w:rPr>
        <w:t>双方商定。</w:t>
      </w:r>
    </w:p>
    <w:p w14:paraId="69D41C0D">
      <w:pPr>
        <w:bidi w:val="0"/>
        <w:ind w:firstLine="480" w:firstLineChars="200"/>
      </w:pPr>
      <w:r>
        <w:rPr>
          <w:rFonts w:hint="eastAsia"/>
          <w:lang w:val="en-US" w:eastAsia="zh-CN"/>
        </w:rPr>
        <w:t>8.1.</w:t>
      </w:r>
      <w:r>
        <w:rPr>
          <w:rFonts w:hint="eastAsia"/>
        </w:rPr>
        <w:t xml:space="preserve">2 </w:t>
      </w:r>
      <w:r>
        <w:rPr>
          <w:rFonts w:hint="eastAsia"/>
          <w:lang w:eastAsia="zh-CN"/>
        </w:rPr>
        <w:t>卖方</w:t>
      </w:r>
      <w:r>
        <w:rPr>
          <w:rFonts w:hint="eastAsia"/>
        </w:rPr>
        <w:t>收到技术协议书后如有异议，在3日内以书面通知</w:t>
      </w:r>
      <w:r>
        <w:rPr>
          <w:rFonts w:hint="eastAsia"/>
          <w:lang w:eastAsia="zh-CN"/>
        </w:rPr>
        <w:t>买方</w:t>
      </w:r>
      <w:r>
        <w:rPr>
          <w:rFonts w:hint="eastAsia"/>
        </w:rPr>
        <w:t>。</w:t>
      </w:r>
    </w:p>
    <w:p w14:paraId="052CA1F0">
      <w:pPr>
        <w:bidi w:val="0"/>
        <w:ind w:firstLine="480" w:firstLineChars="200"/>
      </w:pPr>
      <w:bookmarkStart w:id="245" w:name="_Toc24692"/>
      <w:r>
        <w:rPr>
          <w:rFonts w:hint="eastAsia"/>
          <w:lang w:val="en-US" w:eastAsia="zh-CN"/>
        </w:rPr>
        <w:t>8.1.</w:t>
      </w:r>
      <w:r>
        <w:rPr>
          <w:rFonts w:hint="eastAsia"/>
        </w:rPr>
        <w:t>3 文件交接要有记录、设计联络会应有会议纪要。</w:t>
      </w:r>
      <w:bookmarkEnd w:id="245"/>
    </w:p>
    <w:p w14:paraId="75163217">
      <w:pPr>
        <w:bidi w:val="0"/>
        <w:ind w:firstLine="480" w:firstLineChars="200"/>
      </w:pPr>
      <w:r>
        <w:rPr>
          <w:rFonts w:hint="eastAsia"/>
          <w:lang w:val="en-US" w:eastAsia="zh-CN"/>
        </w:rPr>
        <w:t>8.1.</w:t>
      </w:r>
      <w:r>
        <w:rPr>
          <w:rFonts w:hint="eastAsia"/>
        </w:rPr>
        <w:t xml:space="preserve">4 </w:t>
      </w:r>
      <w:r>
        <w:rPr>
          <w:rFonts w:hint="eastAsia"/>
          <w:lang w:eastAsia="zh-CN"/>
        </w:rPr>
        <w:t>卖方</w:t>
      </w:r>
      <w:r>
        <w:rPr>
          <w:rFonts w:hint="eastAsia"/>
        </w:rPr>
        <w:t>提供的设备及附件规格、重量或接线等变化时，书面通知</w:t>
      </w:r>
      <w:r>
        <w:rPr>
          <w:rFonts w:hint="eastAsia"/>
          <w:lang w:eastAsia="zh-CN"/>
        </w:rPr>
        <w:t>买方</w:t>
      </w:r>
      <w:r>
        <w:rPr>
          <w:rFonts w:hint="eastAsia"/>
        </w:rPr>
        <w:t>。</w:t>
      </w:r>
    </w:p>
    <w:p w14:paraId="543F1BF3">
      <w:pPr>
        <w:bidi w:val="0"/>
        <w:ind w:firstLine="480" w:firstLineChars="200"/>
      </w:pPr>
      <w:r>
        <w:rPr>
          <w:rFonts w:hint="eastAsia"/>
          <w:lang w:val="en-US" w:eastAsia="zh-CN"/>
        </w:rPr>
        <w:t>8.1.</w:t>
      </w:r>
      <w:r>
        <w:rPr>
          <w:rFonts w:hint="eastAsia"/>
        </w:rPr>
        <w:t>5 联络会主要内容：决定最终布置尺寸，包括外形和其它附属设备的布置；复核综合自动化的主要性能和参数，并进行确认；检查总进度、质量保证程序及质控措施；决定土建要求，运输尺寸和重量，以及工程设计的各种接口的资料要求；讨论交货程序；解决遗留问题；讨论监造、工厂试验及检验问题；讨论运输、安装、调试及验收试验。其它需讨论的内容，如：地点、日期、人数等在合同谈判时商定。</w:t>
      </w:r>
    </w:p>
    <w:p w14:paraId="4774BCE7">
      <w:pPr>
        <w:bidi w:val="0"/>
        <w:ind w:firstLine="480" w:firstLineChars="200"/>
        <w:rPr>
          <w:rFonts w:hint="eastAsia"/>
        </w:rPr>
      </w:pPr>
      <w:r>
        <w:rPr>
          <w:rFonts w:hint="eastAsia"/>
          <w:lang w:val="en-US" w:eastAsia="zh-CN"/>
        </w:rPr>
        <w:t>8.1.</w:t>
      </w:r>
      <w:r>
        <w:rPr>
          <w:rFonts w:hint="eastAsia"/>
        </w:rPr>
        <w:t>6 除上述规定的联络会议外，若遇重要事宜需双方进行研究和讨论，经各方同意可另召开联络会议解决。</w:t>
      </w:r>
    </w:p>
    <w:p w14:paraId="1AC03058">
      <w:pPr>
        <w:pStyle w:val="3"/>
        <w:bidi w:val="0"/>
      </w:pPr>
      <w:bookmarkStart w:id="246" w:name="_Toc9221"/>
      <w:r>
        <w:rPr>
          <w:rFonts w:hint="eastAsia"/>
          <w:lang w:val="en-US" w:eastAsia="zh-CN"/>
        </w:rPr>
        <w:t xml:space="preserve">8.2 </w:t>
      </w:r>
      <w:r>
        <w:rPr>
          <w:rFonts w:hint="eastAsia"/>
        </w:rPr>
        <w:t>技术服务</w:t>
      </w:r>
      <w:bookmarkEnd w:id="242"/>
      <w:bookmarkEnd w:id="243"/>
      <w:bookmarkEnd w:id="244"/>
      <w:bookmarkEnd w:id="246"/>
    </w:p>
    <w:p w14:paraId="42798839">
      <w:pPr>
        <w:adjustRightInd w:val="0"/>
        <w:ind w:firstLine="480" w:firstLineChars="200"/>
        <w:textAlignment w:val="baseline"/>
        <w:rPr>
          <w:rFonts w:hint="eastAsia" w:ascii="宋体" w:hAnsi="宋体"/>
          <w:kern w:val="0"/>
          <w:sz w:val="24"/>
          <w:szCs w:val="20"/>
        </w:rPr>
      </w:pPr>
      <w:r>
        <w:rPr>
          <w:rFonts w:hint="eastAsia"/>
          <w:lang w:val="en-US" w:eastAsia="zh-CN"/>
        </w:rPr>
        <w:t>8</w:t>
      </w:r>
      <w:r>
        <w:rPr>
          <w:rFonts w:hint="eastAsia" w:ascii="Times New Roman" w:hAnsi="Times New Roman" w:eastAsia="宋体"/>
          <w:lang w:val="en-US" w:eastAsia="zh-CN"/>
        </w:rPr>
        <w:t>.2.1</w:t>
      </w:r>
      <w:r>
        <w:rPr>
          <w:rFonts w:hint="eastAsia" w:ascii="宋体" w:hAnsi="宋体"/>
          <w:kern w:val="0"/>
          <w:sz w:val="24"/>
          <w:szCs w:val="20"/>
          <w:lang w:eastAsia="zh-CN"/>
        </w:rPr>
        <w:t>卖方</w:t>
      </w:r>
      <w:r>
        <w:rPr>
          <w:rFonts w:hint="eastAsia" w:ascii="宋体" w:hAnsi="宋体"/>
          <w:kern w:val="0"/>
          <w:sz w:val="24"/>
          <w:szCs w:val="20"/>
        </w:rPr>
        <w:t>现场服务人员的目的是使所供设备安全、正常投运。</w:t>
      </w:r>
      <w:r>
        <w:rPr>
          <w:rFonts w:hint="eastAsia" w:ascii="宋体" w:hAnsi="宋体"/>
          <w:kern w:val="0"/>
          <w:sz w:val="24"/>
          <w:szCs w:val="20"/>
          <w:lang w:eastAsia="zh-CN"/>
        </w:rPr>
        <w:t>卖方</w:t>
      </w:r>
      <w:r>
        <w:rPr>
          <w:rFonts w:hint="eastAsia" w:ascii="宋体" w:hAnsi="宋体"/>
          <w:kern w:val="0"/>
          <w:sz w:val="24"/>
          <w:szCs w:val="20"/>
        </w:rPr>
        <w:t>要派合格的现场服务人员。如果此人月数不能满足工程需要，</w:t>
      </w:r>
      <w:r>
        <w:rPr>
          <w:rFonts w:hint="eastAsia" w:ascii="宋体" w:hAnsi="宋体"/>
          <w:kern w:val="0"/>
          <w:sz w:val="24"/>
          <w:szCs w:val="20"/>
          <w:lang w:eastAsia="zh-CN"/>
        </w:rPr>
        <w:t>卖方</w:t>
      </w:r>
      <w:r>
        <w:rPr>
          <w:rFonts w:hint="eastAsia" w:ascii="宋体" w:hAnsi="宋体"/>
          <w:kern w:val="0"/>
          <w:sz w:val="24"/>
          <w:szCs w:val="20"/>
        </w:rPr>
        <w:t>要追加人月数，且不发生费用。</w:t>
      </w:r>
    </w:p>
    <w:p w14:paraId="12FC11E4">
      <w:pPr>
        <w:adjustRightInd w:val="0"/>
        <w:jc w:val="center"/>
        <w:textAlignment w:val="baseline"/>
        <w:rPr>
          <w:rFonts w:hint="eastAsia" w:ascii="宋体" w:hAnsi="宋体"/>
          <w:kern w:val="0"/>
          <w:sz w:val="24"/>
          <w:szCs w:val="20"/>
        </w:rPr>
      </w:pPr>
      <w:r>
        <w:rPr>
          <w:rFonts w:hint="eastAsia"/>
          <w:b/>
          <w:sz w:val="21"/>
          <w:szCs w:val="21"/>
          <w:lang w:val="en-US" w:eastAsia="zh-CN"/>
        </w:rPr>
        <w:t xml:space="preserve">表8.1 </w:t>
      </w:r>
      <w:r>
        <w:rPr>
          <w:rFonts w:hint="eastAsia"/>
          <w:b/>
          <w:sz w:val="21"/>
          <w:szCs w:val="21"/>
        </w:rPr>
        <w:t>现场服务计划表</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3494"/>
        <w:gridCol w:w="1571"/>
        <w:gridCol w:w="1221"/>
        <w:gridCol w:w="1192"/>
      </w:tblGrid>
      <w:tr w14:paraId="3D31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341013C8">
            <w:pPr>
              <w:jc w:val="center"/>
              <w:rPr>
                <w:rFonts w:hint="eastAsia" w:ascii="宋体" w:hAnsi="宋体" w:eastAsia="宋体" w:cs="宋体"/>
                <w:sz w:val="21"/>
                <w:szCs w:val="21"/>
              </w:rPr>
            </w:pPr>
            <w:r>
              <w:rPr>
                <w:rFonts w:hint="eastAsia" w:ascii="宋体" w:hAnsi="宋体" w:eastAsia="宋体" w:cs="宋体"/>
                <w:sz w:val="21"/>
                <w:szCs w:val="21"/>
              </w:rPr>
              <w:t>现场服务计划表</w:t>
            </w:r>
          </w:p>
        </w:tc>
      </w:tr>
      <w:tr w14:paraId="35EC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pct"/>
            <w:vMerge w:val="restart"/>
            <w:vAlign w:val="center"/>
          </w:tcPr>
          <w:p w14:paraId="6B0908B8">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051" w:type="pct"/>
            <w:vMerge w:val="restart"/>
            <w:vAlign w:val="center"/>
          </w:tcPr>
          <w:p w14:paraId="32A0397D">
            <w:pPr>
              <w:jc w:val="center"/>
              <w:rPr>
                <w:rFonts w:hint="eastAsia" w:ascii="宋体" w:hAnsi="宋体" w:eastAsia="宋体" w:cs="宋体"/>
                <w:sz w:val="21"/>
                <w:szCs w:val="21"/>
              </w:rPr>
            </w:pPr>
            <w:r>
              <w:rPr>
                <w:rFonts w:hint="eastAsia" w:ascii="宋体" w:hAnsi="宋体" w:eastAsia="宋体" w:cs="宋体"/>
                <w:sz w:val="21"/>
                <w:szCs w:val="21"/>
              </w:rPr>
              <w:t>技术服务内容</w:t>
            </w:r>
          </w:p>
        </w:tc>
        <w:tc>
          <w:tcPr>
            <w:tcW w:w="922" w:type="pct"/>
            <w:vMerge w:val="restart"/>
            <w:vAlign w:val="center"/>
          </w:tcPr>
          <w:p w14:paraId="397A834D">
            <w:pPr>
              <w:jc w:val="center"/>
              <w:rPr>
                <w:rFonts w:hint="eastAsia" w:ascii="宋体" w:hAnsi="宋体" w:eastAsia="宋体" w:cs="宋体"/>
                <w:sz w:val="21"/>
                <w:szCs w:val="21"/>
              </w:rPr>
            </w:pPr>
            <w:r>
              <w:rPr>
                <w:rFonts w:hint="eastAsia" w:ascii="宋体" w:hAnsi="宋体" w:eastAsia="宋体" w:cs="宋体"/>
                <w:sz w:val="21"/>
                <w:szCs w:val="21"/>
              </w:rPr>
              <w:t>计划服务天数</w:t>
            </w:r>
          </w:p>
        </w:tc>
        <w:tc>
          <w:tcPr>
            <w:tcW w:w="1414" w:type="pct"/>
            <w:gridSpan w:val="2"/>
            <w:vAlign w:val="center"/>
          </w:tcPr>
          <w:p w14:paraId="036B7641">
            <w:pPr>
              <w:jc w:val="center"/>
              <w:rPr>
                <w:rFonts w:hint="eastAsia" w:ascii="宋体" w:hAnsi="宋体" w:eastAsia="宋体" w:cs="宋体"/>
                <w:sz w:val="21"/>
                <w:szCs w:val="21"/>
              </w:rPr>
            </w:pPr>
            <w:r>
              <w:rPr>
                <w:rFonts w:hint="eastAsia" w:ascii="宋体" w:hAnsi="宋体" w:eastAsia="宋体" w:cs="宋体"/>
                <w:sz w:val="21"/>
                <w:szCs w:val="21"/>
              </w:rPr>
              <w:t>派出人员构成</w:t>
            </w:r>
          </w:p>
        </w:tc>
      </w:tr>
      <w:tr w14:paraId="4F3F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pct"/>
            <w:vMerge w:val="continue"/>
            <w:vAlign w:val="center"/>
          </w:tcPr>
          <w:p w14:paraId="1CB984CF">
            <w:pPr>
              <w:jc w:val="center"/>
              <w:rPr>
                <w:rFonts w:hint="eastAsia" w:ascii="宋体" w:hAnsi="宋体" w:eastAsia="宋体" w:cs="宋体"/>
                <w:sz w:val="21"/>
                <w:szCs w:val="21"/>
              </w:rPr>
            </w:pPr>
          </w:p>
        </w:tc>
        <w:tc>
          <w:tcPr>
            <w:tcW w:w="2051" w:type="pct"/>
            <w:vMerge w:val="continue"/>
            <w:vAlign w:val="center"/>
          </w:tcPr>
          <w:p w14:paraId="61477043">
            <w:pPr>
              <w:jc w:val="center"/>
              <w:rPr>
                <w:rFonts w:hint="eastAsia" w:ascii="宋体" w:hAnsi="宋体" w:eastAsia="宋体" w:cs="宋体"/>
                <w:sz w:val="21"/>
                <w:szCs w:val="21"/>
              </w:rPr>
            </w:pPr>
          </w:p>
        </w:tc>
        <w:tc>
          <w:tcPr>
            <w:tcW w:w="922" w:type="pct"/>
            <w:vMerge w:val="continue"/>
            <w:vAlign w:val="center"/>
          </w:tcPr>
          <w:p w14:paraId="6C6565B9">
            <w:pPr>
              <w:jc w:val="center"/>
              <w:rPr>
                <w:rFonts w:hint="eastAsia" w:ascii="宋体" w:hAnsi="宋体" w:eastAsia="宋体" w:cs="宋体"/>
                <w:sz w:val="21"/>
                <w:szCs w:val="21"/>
              </w:rPr>
            </w:pPr>
          </w:p>
        </w:tc>
        <w:tc>
          <w:tcPr>
            <w:tcW w:w="717" w:type="pct"/>
            <w:vAlign w:val="center"/>
          </w:tcPr>
          <w:p w14:paraId="169035B7">
            <w:pPr>
              <w:jc w:val="center"/>
              <w:rPr>
                <w:rFonts w:hint="eastAsia" w:ascii="宋体" w:hAnsi="宋体" w:eastAsia="宋体" w:cs="宋体"/>
                <w:sz w:val="21"/>
                <w:szCs w:val="21"/>
              </w:rPr>
            </w:pPr>
            <w:r>
              <w:rPr>
                <w:rFonts w:hint="eastAsia" w:ascii="宋体" w:hAnsi="宋体" w:eastAsia="宋体" w:cs="宋体"/>
                <w:sz w:val="21"/>
                <w:szCs w:val="21"/>
              </w:rPr>
              <w:t>职称</w:t>
            </w:r>
          </w:p>
        </w:tc>
        <w:tc>
          <w:tcPr>
            <w:tcW w:w="697" w:type="pct"/>
            <w:vAlign w:val="center"/>
          </w:tcPr>
          <w:p w14:paraId="068C90A9">
            <w:pPr>
              <w:jc w:val="center"/>
              <w:rPr>
                <w:rFonts w:hint="eastAsia" w:ascii="宋体" w:hAnsi="宋体" w:eastAsia="宋体" w:cs="宋体"/>
                <w:sz w:val="21"/>
                <w:szCs w:val="21"/>
              </w:rPr>
            </w:pPr>
            <w:r>
              <w:rPr>
                <w:rFonts w:hint="eastAsia" w:ascii="宋体" w:hAnsi="宋体" w:eastAsia="宋体" w:cs="宋体"/>
                <w:sz w:val="21"/>
                <w:szCs w:val="21"/>
              </w:rPr>
              <w:t>人数</w:t>
            </w:r>
          </w:p>
        </w:tc>
      </w:tr>
      <w:tr w14:paraId="3B0D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pct"/>
            <w:vAlign w:val="center"/>
          </w:tcPr>
          <w:p w14:paraId="459D7D55">
            <w:pPr>
              <w:jc w:val="center"/>
              <w:rPr>
                <w:rFonts w:hint="eastAsia" w:ascii="宋体" w:hAnsi="宋体" w:eastAsia="宋体" w:cs="宋体"/>
                <w:sz w:val="21"/>
                <w:szCs w:val="21"/>
              </w:rPr>
            </w:pPr>
            <w:r>
              <w:rPr>
                <w:rFonts w:hint="eastAsia" w:ascii="宋体" w:hAnsi="宋体" w:eastAsia="宋体" w:cs="宋体"/>
                <w:sz w:val="21"/>
                <w:szCs w:val="21"/>
              </w:rPr>
              <w:t>1</w:t>
            </w:r>
          </w:p>
        </w:tc>
        <w:tc>
          <w:tcPr>
            <w:tcW w:w="2051" w:type="pct"/>
            <w:vAlign w:val="center"/>
          </w:tcPr>
          <w:p w14:paraId="3C236C84">
            <w:pPr>
              <w:jc w:val="center"/>
              <w:rPr>
                <w:rFonts w:hint="eastAsia" w:ascii="宋体" w:hAnsi="宋体" w:eastAsia="宋体" w:cs="宋体"/>
                <w:sz w:val="21"/>
                <w:szCs w:val="21"/>
              </w:rPr>
            </w:pPr>
            <w:r>
              <w:rPr>
                <w:rFonts w:hint="eastAsia" w:ascii="宋体" w:hAnsi="宋体" w:eastAsia="宋体" w:cs="宋体"/>
                <w:sz w:val="21"/>
                <w:szCs w:val="21"/>
              </w:rPr>
              <w:t>设备开箱验收</w:t>
            </w:r>
          </w:p>
        </w:tc>
        <w:tc>
          <w:tcPr>
            <w:tcW w:w="922" w:type="pct"/>
            <w:vMerge w:val="restart"/>
            <w:vAlign w:val="center"/>
          </w:tcPr>
          <w:p w14:paraId="6ADD25F0">
            <w:pPr>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天</w:t>
            </w:r>
          </w:p>
        </w:tc>
        <w:tc>
          <w:tcPr>
            <w:tcW w:w="717" w:type="pct"/>
            <w:vMerge w:val="restart"/>
            <w:vAlign w:val="center"/>
          </w:tcPr>
          <w:p w14:paraId="6F118E90">
            <w:pPr>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697" w:type="pct"/>
            <w:vMerge w:val="restart"/>
            <w:vAlign w:val="center"/>
          </w:tcPr>
          <w:p w14:paraId="25A5B1A3">
            <w:pPr>
              <w:jc w:val="center"/>
              <w:rPr>
                <w:rFonts w:hint="eastAsia" w:ascii="宋体" w:hAnsi="宋体" w:eastAsia="宋体" w:cs="宋体"/>
                <w:sz w:val="21"/>
                <w:szCs w:val="21"/>
              </w:rPr>
            </w:pPr>
            <w:r>
              <w:rPr>
                <w:rFonts w:hint="eastAsia" w:ascii="宋体" w:hAnsi="宋体" w:eastAsia="宋体" w:cs="宋体"/>
                <w:sz w:val="21"/>
                <w:szCs w:val="21"/>
              </w:rPr>
              <w:t>1</w:t>
            </w:r>
          </w:p>
        </w:tc>
      </w:tr>
      <w:tr w14:paraId="7265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pct"/>
            <w:vAlign w:val="center"/>
          </w:tcPr>
          <w:p w14:paraId="52C9D64E">
            <w:pPr>
              <w:jc w:val="center"/>
              <w:rPr>
                <w:rFonts w:hint="eastAsia" w:ascii="宋体" w:hAnsi="宋体" w:eastAsia="宋体" w:cs="宋体"/>
                <w:sz w:val="21"/>
                <w:szCs w:val="21"/>
              </w:rPr>
            </w:pPr>
            <w:r>
              <w:rPr>
                <w:rFonts w:hint="eastAsia" w:ascii="宋体" w:hAnsi="宋体" w:eastAsia="宋体" w:cs="宋体"/>
                <w:sz w:val="21"/>
                <w:szCs w:val="21"/>
              </w:rPr>
              <w:t>2</w:t>
            </w:r>
          </w:p>
        </w:tc>
        <w:tc>
          <w:tcPr>
            <w:tcW w:w="2051" w:type="pct"/>
            <w:vAlign w:val="center"/>
          </w:tcPr>
          <w:p w14:paraId="110B0BC8">
            <w:pPr>
              <w:jc w:val="center"/>
              <w:rPr>
                <w:rFonts w:hint="eastAsia" w:ascii="宋体" w:hAnsi="宋体" w:eastAsia="宋体" w:cs="宋体"/>
                <w:sz w:val="21"/>
                <w:szCs w:val="21"/>
              </w:rPr>
            </w:pPr>
            <w:r>
              <w:rPr>
                <w:rFonts w:hint="eastAsia" w:ascii="宋体" w:hAnsi="宋体" w:eastAsia="宋体" w:cs="宋体"/>
                <w:sz w:val="21"/>
                <w:szCs w:val="21"/>
              </w:rPr>
              <w:t>设备现场安装指导</w:t>
            </w:r>
          </w:p>
        </w:tc>
        <w:tc>
          <w:tcPr>
            <w:tcW w:w="922" w:type="pct"/>
            <w:vMerge w:val="continue"/>
            <w:vAlign w:val="center"/>
          </w:tcPr>
          <w:p w14:paraId="00A4E744">
            <w:pPr>
              <w:jc w:val="center"/>
              <w:rPr>
                <w:rFonts w:hint="eastAsia" w:ascii="宋体" w:hAnsi="宋体" w:eastAsia="宋体" w:cs="宋体"/>
                <w:sz w:val="21"/>
                <w:szCs w:val="21"/>
              </w:rPr>
            </w:pPr>
          </w:p>
        </w:tc>
        <w:tc>
          <w:tcPr>
            <w:tcW w:w="717" w:type="pct"/>
            <w:vMerge w:val="continue"/>
            <w:vAlign w:val="center"/>
          </w:tcPr>
          <w:p w14:paraId="2E777E50">
            <w:pPr>
              <w:jc w:val="center"/>
              <w:rPr>
                <w:rFonts w:hint="eastAsia" w:ascii="宋体" w:hAnsi="宋体" w:eastAsia="宋体" w:cs="宋体"/>
                <w:sz w:val="21"/>
                <w:szCs w:val="21"/>
              </w:rPr>
            </w:pPr>
          </w:p>
        </w:tc>
        <w:tc>
          <w:tcPr>
            <w:tcW w:w="697" w:type="pct"/>
            <w:vMerge w:val="continue"/>
            <w:vAlign w:val="center"/>
          </w:tcPr>
          <w:p w14:paraId="209DD387">
            <w:pPr>
              <w:jc w:val="center"/>
              <w:rPr>
                <w:rFonts w:hint="eastAsia" w:ascii="宋体" w:hAnsi="宋体" w:eastAsia="宋体" w:cs="宋体"/>
                <w:sz w:val="21"/>
                <w:szCs w:val="21"/>
              </w:rPr>
            </w:pPr>
          </w:p>
        </w:tc>
      </w:tr>
      <w:tr w14:paraId="545B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pct"/>
            <w:vAlign w:val="center"/>
          </w:tcPr>
          <w:p w14:paraId="7A50CECF">
            <w:pPr>
              <w:jc w:val="center"/>
              <w:rPr>
                <w:rFonts w:hint="eastAsia" w:ascii="宋体" w:hAnsi="宋体" w:eastAsia="宋体" w:cs="宋体"/>
                <w:sz w:val="21"/>
                <w:szCs w:val="21"/>
              </w:rPr>
            </w:pPr>
            <w:r>
              <w:rPr>
                <w:rFonts w:hint="eastAsia" w:ascii="宋体" w:hAnsi="宋体" w:eastAsia="宋体" w:cs="宋体"/>
                <w:sz w:val="21"/>
                <w:szCs w:val="21"/>
              </w:rPr>
              <w:t>3</w:t>
            </w:r>
          </w:p>
        </w:tc>
        <w:tc>
          <w:tcPr>
            <w:tcW w:w="2051" w:type="pct"/>
            <w:vAlign w:val="center"/>
          </w:tcPr>
          <w:p w14:paraId="1E2714CF">
            <w:pPr>
              <w:jc w:val="center"/>
              <w:rPr>
                <w:rFonts w:hint="eastAsia" w:ascii="宋体" w:hAnsi="宋体" w:eastAsia="宋体" w:cs="宋体"/>
                <w:sz w:val="21"/>
                <w:szCs w:val="21"/>
              </w:rPr>
            </w:pPr>
            <w:r>
              <w:rPr>
                <w:rFonts w:hint="eastAsia" w:ascii="宋体" w:hAnsi="宋体" w:eastAsia="宋体" w:cs="宋体"/>
                <w:sz w:val="21"/>
                <w:szCs w:val="21"/>
              </w:rPr>
              <w:t>设备投入运行前的调试及指导</w:t>
            </w:r>
          </w:p>
        </w:tc>
        <w:tc>
          <w:tcPr>
            <w:tcW w:w="922" w:type="pct"/>
            <w:vMerge w:val="continue"/>
            <w:vAlign w:val="center"/>
          </w:tcPr>
          <w:p w14:paraId="6FF78E4B">
            <w:pPr>
              <w:jc w:val="center"/>
              <w:rPr>
                <w:rFonts w:hint="eastAsia" w:ascii="宋体" w:hAnsi="宋体" w:eastAsia="宋体" w:cs="宋体"/>
                <w:sz w:val="21"/>
                <w:szCs w:val="21"/>
              </w:rPr>
            </w:pPr>
          </w:p>
        </w:tc>
        <w:tc>
          <w:tcPr>
            <w:tcW w:w="717" w:type="pct"/>
            <w:vMerge w:val="continue"/>
            <w:vAlign w:val="center"/>
          </w:tcPr>
          <w:p w14:paraId="39054DA1">
            <w:pPr>
              <w:jc w:val="center"/>
              <w:rPr>
                <w:rFonts w:hint="eastAsia" w:ascii="宋体" w:hAnsi="宋体" w:eastAsia="宋体" w:cs="宋体"/>
                <w:sz w:val="21"/>
                <w:szCs w:val="21"/>
              </w:rPr>
            </w:pPr>
          </w:p>
        </w:tc>
        <w:tc>
          <w:tcPr>
            <w:tcW w:w="697" w:type="pct"/>
            <w:vMerge w:val="continue"/>
            <w:vAlign w:val="center"/>
          </w:tcPr>
          <w:p w14:paraId="35EFD600">
            <w:pPr>
              <w:jc w:val="center"/>
              <w:rPr>
                <w:rFonts w:hint="eastAsia" w:ascii="宋体" w:hAnsi="宋体" w:eastAsia="宋体" w:cs="宋体"/>
                <w:sz w:val="21"/>
                <w:szCs w:val="21"/>
              </w:rPr>
            </w:pPr>
          </w:p>
        </w:tc>
      </w:tr>
      <w:tr w14:paraId="70AA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pct"/>
            <w:vAlign w:val="center"/>
          </w:tcPr>
          <w:p w14:paraId="6BFCB7FE">
            <w:pPr>
              <w:jc w:val="center"/>
              <w:rPr>
                <w:rFonts w:hint="eastAsia" w:ascii="宋体" w:hAnsi="宋体" w:eastAsia="宋体" w:cs="宋体"/>
                <w:sz w:val="21"/>
                <w:szCs w:val="21"/>
              </w:rPr>
            </w:pPr>
            <w:r>
              <w:rPr>
                <w:rFonts w:hint="eastAsia" w:ascii="宋体" w:hAnsi="宋体" w:eastAsia="宋体" w:cs="宋体"/>
                <w:sz w:val="21"/>
                <w:szCs w:val="21"/>
              </w:rPr>
              <w:t>4</w:t>
            </w:r>
          </w:p>
        </w:tc>
        <w:tc>
          <w:tcPr>
            <w:tcW w:w="2051" w:type="pct"/>
            <w:vAlign w:val="center"/>
          </w:tcPr>
          <w:p w14:paraId="73956414">
            <w:pPr>
              <w:jc w:val="center"/>
              <w:rPr>
                <w:rFonts w:hint="eastAsia" w:ascii="宋体" w:hAnsi="宋体" w:eastAsia="宋体" w:cs="宋体"/>
                <w:sz w:val="21"/>
                <w:szCs w:val="21"/>
              </w:rPr>
            </w:pPr>
            <w:r>
              <w:rPr>
                <w:rFonts w:hint="eastAsia" w:ascii="宋体" w:hAnsi="宋体" w:eastAsia="宋体" w:cs="宋体"/>
                <w:sz w:val="21"/>
                <w:szCs w:val="21"/>
              </w:rPr>
              <w:t>设备联调及并网测试</w:t>
            </w:r>
          </w:p>
        </w:tc>
        <w:tc>
          <w:tcPr>
            <w:tcW w:w="922" w:type="pct"/>
            <w:vMerge w:val="continue"/>
            <w:vAlign w:val="center"/>
          </w:tcPr>
          <w:p w14:paraId="125E39D1">
            <w:pPr>
              <w:jc w:val="center"/>
              <w:rPr>
                <w:rFonts w:hint="eastAsia" w:ascii="宋体" w:hAnsi="宋体" w:eastAsia="宋体" w:cs="宋体"/>
                <w:sz w:val="21"/>
                <w:szCs w:val="21"/>
              </w:rPr>
            </w:pPr>
          </w:p>
        </w:tc>
        <w:tc>
          <w:tcPr>
            <w:tcW w:w="717" w:type="pct"/>
            <w:vMerge w:val="continue"/>
            <w:vAlign w:val="center"/>
          </w:tcPr>
          <w:p w14:paraId="00069026">
            <w:pPr>
              <w:jc w:val="center"/>
              <w:rPr>
                <w:rFonts w:hint="eastAsia" w:ascii="宋体" w:hAnsi="宋体" w:eastAsia="宋体" w:cs="宋体"/>
                <w:sz w:val="21"/>
                <w:szCs w:val="21"/>
              </w:rPr>
            </w:pPr>
          </w:p>
        </w:tc>
        <w:tc>
          <w:tcPr>
            <w:tcW w:w="697" w:type="pct"/>
            <w:vMerge w:val="continue"/>
            <w:vAlign w:val="center"/>
          </w:tcPr>
          <w:p w14:paraId="34A10DE8">
            <w:pPr>
              <w:jc w:val="center"/>
              <w:rPr>
                <w:rFonts w:hint="eastAsia" w:ascii="宋体" w:hAnsi="宋体" w:eastAsia="宋体" w:cs="宋体"/>
                <w:sz w:val="21"/>
                <w:szCs w:val="21"/>
              </w:rPr>
            </w:pPr>
          </w:p>
        </w:tc>
      </w:tr>
      <w:tr w14:paraId="29E3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pct"/>
            <w:vAlign w:val="center"/>
          </w:tcPr>
          <w:p w14:paraId="4195EDD0">
            <w:pPr>
              <w:jc w:val="center"/>
              <w:rPr>
                <w:rFonts w:hint="eastAsia" w:ascii="宋体" w:hAnsi="宋体" w:eastAsia="宋体" w:cs="宋体"/>
                <w:sz w:val="21"/>
                <w:szCs w:val="21"/>
              </w:rPr>
            </w:pPr>
            <w:r>
              <w:rPr>
                <w:rFonts w:hint="eastAsia" w:ascii="宋体" w:hAnsi="宋体" w:eastAsia="宋体" w:cs="宋体"/>
                <w:sz w:val="21"/>
                <w:szCs w:val="21"/>
              </w:rPr>
              <w:t>5</w:t>
            </w:r>
          </w:p>
        </w:tc>
        <w:tc>
          <w:tcPr>
            <w:tcW w:w="2051" w:type="pct"/>
            <w:vAlign w:val="center"/>
          </w:tcPr>
          <w:p w14:paraId="64BBAC40">
            <w:pPr>
              <w:jc w:val="center"/>
              <w:rPr>
                <w:rFonts w:hint="eastAsia" w:ascii="宋体" w:hAnsi="宋体" w:eastAsia="宋体" w:cs="宋体"/>
                <w:sz w:val="21"/>
                <w:szCs w:val="21"/>
              </w:rPr>
            </w:pPr>
            <w:r>
              <w:rPr>
                <w:rFonts w:hint="eastAsia" w:ascii="宋体" w:hAnsi="宋体" w:eastAsia="宋体" w:cs="宋体"/>
                <w:sz w:val="21"/>
                <w:szCs w:val="21"/>
              </w:rPr>
              <w:t>对使用单位的相关人员进行技术培训</w:t>
            </w:r>
          </w:p>
        </w:tc>
        <w:tc>
          <w:tcPr>
            <w:tcW w:w="922" w:type="pct"/>
            <w:vMerge w:val="continue"/>
            <w:vAlign w:val="center"/>
          </w:tcPr>
          <w:p w14:paraId="36F4D36F">
            <w:pPr>
              <w:jc w:val="center"/>
              <w:rPr>
                <w:rFonts w:hint="eastAsia" w:ascii="宋体" w:hAnsi="宋体" w:eastAsia="宋体" w:cs="宋体"/>
                <w:sz w:val="21"/>
                <w:szCs w:val="21"/>
              </w:rPr>
            </w:pPr>
          </w:p>
        </w:tc>
        <w:tc>
          <w:tcPr>
            <w:tcW w:w="717" w:type="pct"/>
            <w:vMerge w:val="continue"/>
            <w:vAlign w:val="center"/>
          </w:tcPr>
          <w:p w14:paraId="33866D82">
            <w:pPr>
              <w:jc w:val="center"/>
              <w:rPr>
                <w:rFonts w:hint="eastAsia" w:ascii="宋体" w:hAnsi="宋体" w:eastAsia="宋体" w:cs="宋体"/>
                <w:sz w:val="21"/>
                <w:szCs w:val="21"/>
              </w:rPr>
            </w:pPr>
          </w:p>
        </w:tc>
        <w:tc>
          <w:tcPr>
            <w:tcW w:w="697" w:type="pct"/>
            <w:vMerge w:val="continue"/>
            <w:vAlign w:val="center"/>
          </w:tcPr>
          <w:p w14:paraId="4363F207">
            <w:pPr>
              <w:jc w:val="center"/>
              <w:rPr>
                <w:rFonts w:hint="eastAsia" w:ascii="宋体" w:hAnsi="宋体" w:eastAsia="宋体" w:cs="宋体"/>
                <w:sz w:val="21"/>
                <w:szCs w:val="21"/>
              </w:rPr>
            </w:pPr>
          </w:p>
        </w:tc>
      </w:tr>
    </w:tbl>
    <w:p w14:paraId="59F78742">
      <w:pPr>
        <w:bidi w:val="0"/>
        <w:ind w:firstLine="480" w:firstLineChars="200"/>
        <w:rPr>
          <w:rFonts w:hint="eastAsia" w:eastAsia="宋体"/>
          <w:lang w:eastAsia="zh-CN"/>
        </w:rPr>
      </w:pPr>
      <w:bookmarkStart w:id="247" w:name="_Toc144209328"/>
      <w:bookmarkStart w:id="248" w:name="_Toc405"/>
      <w:r>
        <w:rPr>
          <w:rFonts w:hint="eastAsia"/>
          <w:lang w:val="en-US" w:eastAsia="zh-CN"/>
        </w:rPr>
        <w:t>8</w:t>
      </w:r>
      <w:r>
        <w:rPr>
          <w:rFonts w:hint="eastAsia" w:ascii="Times New Roman" w:hAnsi="Times New Roman" w:eastAsia="宋体"/>
          <w:lang w:val="en-US" w:eastAsia="zh-CN"/>
        </w:rPr>
        <w:t>.2.2</w:t>
      </w:r>
      <w:r>
        <w:rPr>
          <w:rFonts w:hint="eastAsia"/>
          <w:lang w:eastAsia="zh-CN"/>
        </w:rPr>
        <w:t>卖方</w:t>
      </w:r>
      <w:r>
        <w:rPr>
          <w:rFonts w:hint="eastAsia"/>
        </w:rPr>
        <w:t>现场服务人员应具有下列资质</w:t>
      </w:r>
      <w:bookmarkEnd w:id="247"/>
      <w:bookmarkEnd w:id="248"/>
      <w:r>
        <w:rPr>
          <w:rFonts w:hint="eastAsia"/>
          <w:lang w:eastAsia="zh-CN"/>
        </w:rPr>
        <w:t>：</w:t>
      </w:r>
    </w:p>
    <w:p w14:paraId="2931F2E3">
      <w:pPr>
        <w:adjustRightInd w:val="0"/>
        <w:ind w:firstLine="480" w:firstLineChars="200"/>
        <w:textAlignment w:val="baseline"/>
        <w:rPr>
          <w:rFonts w:ascii="宋体" w:hAnsi="宋体"/>
          <w:kern w:val="0"/>
          <w:sz w:val="24"/>
          <w:szCs w:val="20"/>
        </w:rPr>
      </w:pPr>
      <w:r>
        <w:rPr>
          <w:rFonts w:hint="eastAsia" w:ascii="宋体" w:hAnsi="宋体"/>
          <w:kern w:val="0"/>
          <w:sz w:val="24"/>
          <w:szCs w:val="20"/>
          <w:lang w:val="en-US" w:eastAsia="zh-CN"/>
        </w:rPr>
        <w:t>①</w:t>
      </w:r>
      <w:r>
        <w:rPr>
          <w:rFonts w:hint="eastAsia" w:ascii="宋体" w:hAnsi="宋体"/>
          <w:kern w:val="0"/>
          <w:sz w:val="24"/>
          <w:szCs w:val="20"/>
        </w:rPr>
        <w:t>遵守法纪、遵守现场的各项规章和制度；</w:t>
      </w:r>
    </w:p>
    <w:p w14:paraId="42584EE1">
      <w:pPr>
        <w:adjustRightInd w:val="0"/>
        <w:ind w:firstLine="480" w:firstLineChars="200"/>
        <w:textAlignment w:val="baseline"/>
        <w:rPr>
          <w:rFonts w:ascii="宋体" w:hAnsi="宋体"/>
          <w:kern w:val="0"/>
          <w:sz w:val="24"/>
          <w:szCs w:val="20"/>
        </w:rPr>
      </w:pPr>
      <w:r>
        <w:rPr>
          <w:rFonts w:hint="eastAsia" w:ascii="宋体" w:hAnsi="宋体"/>
          <w:kern w:val="0"/>
          <w:sz w:val="24"/>
          <w:szCs w:val="20"/>
          <w:lang w:val="en-US" w:eastAsia="zh-CN"/>
        </w:rPr>
        <w:t>②</w:t>
      </w:r>
      <w:r>
        <w:rPr>
          <w:rFonts w:hint="eastAsia" w:ascii="宋体" w:hAnsi="宋体"/>
          <w:kern w:val="0"/>
          <w:sz w:val="24"/>
          <w:szCs w:val="20"/>
        </w:rPr>
        <w:t>有较强的责任感和事业心，按时到位；</w:t>
      </w:r>
    </w:p>
    <w:p w14:paraId="1C74595B">
      <w:pPr>
        <w:adjustRightInd w:val="0"/>
        <w:ind w:firstLine="480" w:firstLineChars="200"/>
        <w:textAlignment w:val="baseline"/>
        <w:rPr>
          <w:rFonts w:ascii="宋体" w:hAnsi="宋体"/>
          <w:kern w:val="0"/>
          <w:sz w:val="24"/>
          <w:szCs w:val="20"/>
        </w:rPr>
      </w:pPr>
      <w:r>
        <w:rPr>
          <w:rFonts w:hint="eastAsia" w:ascii="宋体" w:hAnsi="宋体"/>
          <w:kern w:val="0"/>
          <w:sz w:val="24"/>
          <w:szCs w:val="20"/>
          <w:lang w:val="en-US" w:eastAsia="zh-CN"/>
        </w:rPr>
        <w:t>③</w:t>
      </w:r>
      <w:r>
        <w:rPr>
          <w:rFonts w:hint="eastAsia" w:ascii="宋体" w:hAnsi="宋体"/>
          <w:kern w:val="0"/>
          <w:sz w:val="24"/>
          <w:szCs w:val="20"/>
        </w:rPr>
        <w:t>了解合同设备的设计，熟悉其结构，有相同或相近机组的现场工作经验，能够正确地进行现场指导；</w:t>
      </w:r>
    </w:p>
    <w:p w14:paraId="051605E4">
      <w:pPr>
        <w:adjustRightInd w:val="0"/>
        <w:ind w:firstLine="480" w:firstLineChars="200"/>
        <w:textAlignment w:val="baseline"/>
        <w:rPr>
          <w:rFonts w:ascii="宋体" w:hAnsi="宋体"/>
          <w:kern w:val="0"/>
          <w:sz w:val="24"/>
          <w:szCs w:val="20"/>
        </w:rPr>
      </w:pPr>
      <w:r>
        <w:rPr>
          <w:rFonts w:hint="eastAsia" w:ascii="宋体" w:hAnsi="宋体"/>
          <w:kern w:val="0"/>
          <w:sz w:val="24"/>
          <w:szCs w:val="20"/>
          <w:lang w:val="en-US" w:eastAsia="zh-CN"/>
        </w:rPr>
        <w:t>④</w:t>
      </w:r>
      <w:r>
        <w:rPr>
          <w:rFonts w:hint="eastAsia" w:ascii="宋体" w:hAnsi="宋体"/>
          <w:kern w:val="0"/>
          <w:sz w:val="24"/>
          <w:szCs w:val="20"/>
        </w:rPr>
        <w:t>身体健康，适应现场工作的条件。</w:t>
      </w:r>
      <w:r>
        <w:rPr>
          <w:rFonts w:hint="eastAsia" w:ascii="宋体" w:hAnsi="宋体"/>
          <w:kern w:val="0"/>
          <w:sz w:val="24"/>
          <w:szCs w:val="20"/>
          <w:lang w:eastAsia="zh-CN"/>
        </w:rPr>
        <w:t>卖方</w:t>
      </w:r>
      <w:r>
        <w:rPr>
          <w:rFonts w:hint="eastAsia" w:ascii="宋体" w:hAnsi="宋体"/>
          <w:kern w:val="0"/>
          <w:sz w:val="24"/>
          <w:szCs w:val="20"/>
        </w:rPr>
        <w:t>要向</w:t>
      </w:r>
      <w:r>
        <w:rPr>
          <w:rFonts w:hint="eastAsia" w:ascii="宋体" w:hAnsi="宋体"/>
          <w:kern w:val="0"/>
          <w:sz w:val="24"/>
          <w:szCs w:val="20"/>
          <w:lang w:eastAsia="zh-CN"/>
        </w:rPr>
        <w:t>买方</w:t>
      </w:r>
      <w:r>
        <w:rPr>
          <w:rFonts w:hint="eastAsia" w:ascii="宋体" w:hAnsi="宋体"/>
          <w:kern w:val="0"/>
          <w:sz w:val="24"/>
          <w:szCs w:val="20"/>
        </w:rPr>
        <w:t>提供服务人员情况表。</w:t>
      </w:r>
      <w:r>
        <w:rPr>
          <w:rFonts w:hint="eastAsia" w:ascii="宋体" w:hAnsi="宋体"/>
          <w:kern w:val="0"/>
          <w:sz w:val="24"/>
          <w:szCs w:val="20"/>
          <w:lang w:eastAsia="zh-CN"/>
        </w:rPr>
        <w:t>卖方</w:t>
      </w:r>
      <w:r>
        <w:rPr>
          <w:rFonts w:hint="eastAsia" w:ascii="宋体" w:hAnsi="宋体"/>
          <w:kern w:val="0"/>
          <w:sz w:val="24"/>
          <w:szCs w:val="20"/>
        </w:rPr>
        <w:t>须更换不合格的</w:t>
      </w:r>
      <w:r>
        <w:rPr>
          <w:rFonts w:hint="eastAsia" w:ascii="宋体" w:hAnsi="宋体"/>
          <w:kern w:val="0"/>
          <w:sz w:val="24"/>
          <w:szCs w:val="20"/>
          <w:lang w:eastAsia="zh-CN"/>
        </w:rPr>
        <w:t>卖方</w:t>
      </w:r>
      <w:r>
        <w:rPr>
          <w:rFonts w:hint="eastAsia" w:ascii="宋体" w:hAnsi="宋体"/>
          <w:kern w:val="0"/>
          <w:sz w:val="24"/>
          <w:szCs w:val="20"/>
        </w:rPr>
        <w:t>现场服务人员。</w:t>
      </w:r>
    </w:p>
    <w:p w14:paraId="775EEC07">
      <w:pPr>
        <w:bidi w:val="0"/>
        <w:ind w:firstLine="480" w:firstLineChars="200"/>
        <w:rPr>
          <w:rFonts w:hint="eastAsia" w:eastAsia="宋体"/>
          <w:lang w:eastAsia="zh-CN"/>
        </w:rPr>
      </w:pPr>
      <w:bookmarkStart w:id="249" w:name="_Toc9426"/>
      <w:bookmarkStart w:id="250" w:name="_Toc144209329"/>
      <w:r>
        <w:rPr>
          <w:rFonts w:hint="eastAsia"/>
          <w:lang w:val="en-US" w:eastAsia="zh-CN"/>
        </w:rPr>
        <w:t>8.2.3</w:t>
      </w:r>
      <w:r>
        <w:rPr>
          <w:rFonts w:hint="eastAsia"/>
          <w:lang w:eastAsia="zh-CN"/>
        </w:rPr>
        <w:t>卖方</w:t>
      </w:r>
      <w:r>
        <w:rPr>
          <w:rFonts w:hint="eastAsia"/>
        </w:rPr>
        <w:t>现场服务人员的职责</w:t>
      </w:r>
      <w:bookmarkEnd w:id="249"/>
      <w:bookmarkEnd w:id="250"/>
      <w:r>
        <w:rPr>
          <w:rFonts w:hint="eastAsia"/>
          <w:lang w:eastAsia="zh-CN"/>
        </w:rPr>
        <w:t>：</w:t>
      </w:r>
    </w:p>
    <w:p w14:paraId="2D2A389B">
      <w:pPr>
        <w:adjustRightInd w:val="0"/>
        <w:ind w:firstLine="480" w:firstLineChars="200"/>
        <w:textAlignment w:val="baseline"/>
        <w:rPr>
          <w:rFonts w:ascii="宋体" w:hAnsi="宋体"/>
          <w:kern w:val="0"/>
          <w:sz w:val="24"/>
          <w:szCs w:val="20"/>
        </w:rPr>
      </w:pPr>
      <w:r>
        <w:rPr>
          <w:rFonts w:hint="eastAsia" w:ascii="宋体" w:hAnsi="宋体"/>
          <w:kern w:val="0"/>
          <w:sz w:val="24"/>
          <w:szCs w:val="20"/>
          <w:lang w:val="en-US" w:eastAsia="zh-CN"/>
        </w:rPr>
        <w:t>①</w:t>
      </w:r>
      <w:r>
        <w:rPr>
          <w:rFonts w:hint="eastAsia" w:ascii="宋体" w:hAnsi="宋体"/>
          <w:kern w:val="0"/>
          <w:sz w:val="24"/>
          <w:szCs w:val="20"/>
          <w:lang w:eastAsia="zh-CN"/>
        </w:rPr>
        <w:t>卖方</w:t>
      </w:r>
      <w:r>
        <w:rPr>
          <w:rFonts w:hint="eastAsia" w:ascii="宋体" w:hAnsi="宋体"/>
          <w:kern w:val="0"/>
          <w:sz w:val="24"/>
          <w:szCs w:val="20"/>
        </w:rPr>
        <w:t>现场服务人员的任务主要包括设备催交、货物的开箱检验、设备质量问题的处理、指导安装和调试、参加试运和性能验收试验。</w:t>
      </w:r>
    </w:p>
    <w:p w14:paraId="72F429B1">
      <w:pPr>
        <w:adjustRightInd w:val="0"/>
        <w:ind w:firstLine="480" w:firstLineChars="200"/>
        <w:textAlignment w:val="baseline"/>
        <w:rPr>
          <w:rFonts w:ascii="宋体" w:hAnsi="宋体"/>
          <w:kern w:val="0"/>
          <w:sz w:val="24"/>
          <w:szCs w:val="20"/>
        </w:rPr>
      </w:pPr>
      <w:r>
        <w:rPr>
          <w:rFonts w:hint="eastAsia" w:ascii="宋体" w:hAnsi="宋体"/>
          <w:kern w:val="0"/>
          <w:sz w:val="24"/>
          <w:szCs w:val="20"/>
          <w:lang w:val="en-US" w:eastAsia="zh-CN"/>
        </w:rPr>
        <w:t>②</w:t>
      </w:r>
      <w:r>
        <w:rPr>
          <w:rFonts w:hint="eastAsia" w:ascii="宋体" w:hAnsi="宋体"/>
          <w:kern w:val="0"/>
          <w:sz w:val="24"/>
          <w:szCs w:val="20"/>
        </w:rPr>
        <w:t>在安装和调试前，</w:t>
      </w:r>
      <w:r>
        <w:rPr>
          <w:rFonts w:hint="eastAsia" w:ascii="宋体" w:hAnsi="宋体"/>
          <w:kern w:val="0"/>
          <w:sz w:val="24"/>
          <w:szCs w:val="20"/>
          <w:lang w:eastAsia="zh-CN"/>
        </w:rPr>
        <w:t>卖方</w:t>
      </w:r>
      <w:r>
        <w:rPr>
          <w:rFonts w:hint="eastAsia" w:ascii="宋体" w:hAnsi="宋体"/>
          <w:kern w:val="0"/>
          <w:sz w:val="24"/>
          <w:szCs w:val="20"/>
        </w:rPr>
        <w:t>技术服务人员应向</w:t>
      </w:r>
      <w:r>
        <w:rPr>
          <w:rFonts w:hint="eastAsia" w:ascii="宋体" w:hAnsi="宋体"/>
          <w:kern w:val="0"/>
          <w:sz w:val="24"/>
          <w:szCs w:val="20"/>
          <w:lang w:eastAsia="zh-CN"/>
        </w:rPr>
        <w:t>买方</w:t>
      </w:r>
      <w:r>
        <w:rPr>
          <w:rFonts w:hint="eastAsia" w:ascii="宋体" w:hAnsi="宋体"/>
          <w:kern w:val="0"/>
          <w:sz w:val="24"/>
          <w:szCs w:val="20"/>
        </w:rPr>
        <w:t>技术交底，讲解示范将要进行的程序和方法。对重要工序，</w:t>
      </w:r>
      <w:r>
        <w:rPr>
          <w:rFonts w:hint="eastAsia" w:ascii="宋体" w:hAnsi="宋体"/>
          <w:kern w:val="0"/>
          <w:sz w:val="24"/>
          <w:szCs w:val="20"/>
          <w:lang w:eastAsia="zh-CN"/>
        </w:rPr>
        <w:t>卖方</w:t>
      </w:r>
      <w:r>
        <w:rPr>
          <w:rFonts w:hint="eastAsia" w:ascii="宋体" w:hAnsi="宋体"/>
          <w:kern w:val="0"/>
          <w:sz w:val="24"/>
          <w:szCs w:val="20"/>
        </w:rPr>
        <w:t>技术人员要对施工情况进行确认和签证，否则</w:t>
      </w:r>
      <w:r>
        <w:rPr>
          <w:rFonts w:hint="eastAsia" w:ascii="宋体" w:hAnsi="宋体"/>
          <w:kern w:val="0"/>
          <w:sz w:val="24"/>
          <w:szCs w:val="20"/>
          <w:lang w:eastAsia="zh-CN"/>
        </w:rPr>
        <w:t>买方</w:t>
      </w:r>
      <w:r>
        <w:rPr>
          <w:rFonts w:hint="eastAsia" w:ascii="宋体" w:hAnsi="宋体"/>
          <w:kern w:val="0"/>
          <w:sz w:val="24"/>
          <w:szCs w:val="20"/>
        </w:rPr>
        <w:t>不能进行下一道工序。经</w:t>
      </w:r>
      <w:r>
        <w:rPr>
          <w:rFonts w:hint="eastAsia" w:ascii="宋体" w:hAnsi="宋体"/>
          <w:kern w:val="0"/>
          <w:sz w:val="24"/>
          <w:szCs w:val="20"/>
          <w:lang w:eastAsia="zh-CN"/>
        </w:rPr>
        <w:t>卖方</w:t>
      </w:r>
      <w:r>
        <w:rPr>
          <w:rFonts w:hint="eastAsia" w:ascii="宋体" w:hAnsi="宋体"/>
          <w:kern w:val="0"/>
          <w:sz w:val="24"/>
          <w:szCs w:val="20"/>
        </w:rPr>
        <w:t>确认和签证的工序如因</w:t>
      </w:r>
      <w:r>
        <w:rPr>
          <w:rFonts w:hint="eastAsia" w:ascii="宋体" w:hAnsi="宋体"/>
          <w:kern w:val="0"/>
          <w:sz w:val="24"/>
          <w:szCs w:val="20"/>
          <w:lang w:eastAsia="zh-CN"/>
        </w:rPr>
        <w:t>卖方</w:t>
      </w:r>
      <w:r>
        <w:rPr>
          <w:rFonts w:hint="eastAsia" w:ascii="宋体" w:hAnsi="宋体"/>
          <w:kern w:val="0"/>
          <w:sz w:val="24"/>
          <w:szCs w:val="20"/>
        </w:rPr>
        <w:t>技术服务人员指导错误而发生问题，</w:t>
      </w:r>
      <w:r>
        <w:rPr>
          <w:rFonts w:hint="eastAsia" w:ascii="宋体" w:hAnsi="宋体"/>
          <w:kern w:val="0"/>
          <w:sz w:val="24"/>
          <w:szCs w:val="20"/>
          <w:lang w:eastAsia="zh-CN"/>
        </w:rPr>
        <w:t>卖方</w:t>
      </w:r>
      <w:r>
        <w:rPr>
          <w:rFonts w:hint="eastAsia" w:ascii="宋体" w:hAnsi="宋体"/>
          <w:kern w:val="0"/>
          <w:sz w:val="24"/>
          <w:szCs w:val="20"/>
        </w:rPr>
        <w:t>负全部责任。</w:t>
      </w:r>
    </w:p>
    <w:p w14:paraId="739BB670">
      <w:pPr>
        <w:adjustRightInd w:val="0"/>
        <w:ind w:firstLine="480" w:firstLineChars="200"/>
        <w:textAlignment w:val="baseline"/>
        <w:rPr>
          <w:rFonts w:ascii="宋体" w:hAnsi="宋体"/>
          <w:kern w:val="0"/>
          <w:sz w:val="24"/>
          <w:szCs w:val="20"/>
        </w:rPr>
      </w:pPr>
      <w:r>
        <w:rPr>
          <w:rFonts w:hint="eastAsia" w:ascii="宋体" w:hAnsi="宋体"/>
          <w:kern w:val="0"/>
          <w:sz w:val="24"/>
          <w:szCs w:val="20"/>
          <w:lang w:val="en-US" w:eastAsia="zh-CN"/>
        </w:rPr>
        <w:t>③</w:t>
      </w:r>
      <w:r>
        <w:rPr>
          <w:rFonts w:hint="eastAsia" w:ascii="宋体" w:hAnsi="宋体"/>
          <w:kern w:val="0"/>
          <w:sz w:val="24"/>
          <w:szCs w:val="20"/>
          <w:lang w:eastAsia="zh-CN"/>
        </w:rPr>
        <w:t>卖方</w:t>
      </w:r>
      <w:r>
        <w:rPr>
          <w:rFonts w:hint="eastAsia" w:ascii="宋体" w:hAnsi="宋体"/>
          <w:kern w:val="0"/>
          <w:sz w:val="24"/>
          <w:szCs w:val="20"/>
        </w:rPr>
        <w:t>现场服务人员应有权全权处理现场出现的一切技术和商务问题。如现场发生质量问题，</w:t>
      </w:r>
      <w:r>
        <w:rPr>
          <w:rFonts w:hint="eastAsia" w:ascii="宋体" w:hAnsi="宋体"/>
          <w:kern w:val="0"/>
          <w:sz w:val="24"/>
          <w:szCs w:val="20"/>
          <w:lang w:eastAsia="zh-CN"/>
        </w:rPr>
        <w:t>卖方</w:t>
      </w:r>
      <w:r>
        <w:rPr>
          <w:rFonts w:hint="eastAsia" w:ascii="宋体" w:hAnsi="宋体"/>
          <w:kern w:val="0"/>
          <w:sz w:val="24"/>
          <w:szCs w:val="20"/>
        </w:rPr>
        <w:t>现场人员要在</w:t>
      </w:r>
      <w:r>
        <w:rPr>
          <w:rFonts w:hint="eastAsia" w:ascii="宋体" w:hAnsi="宋体"/>
          <w:kern w:val="0"/>
          <w:sz w:val="24"/>
          <w:szCs w:val="20"/>
          <w:lang w:eastAsia="zh-CN"/>
        </w:rPr>
        <w:t>买方</w:t>
      </w:r>
      <w:r>
        <w:rPr>
          <w:rFonts w:hint="eastAsia" w:ascii="宋体" w:hAnsi="宋体"/>
          <w:kern w:val="0"/>
          <w:sz w:val="24"/>
          <w:szCs w:val="20"/>
        </w:rPr>
        <w:t>规定的时间内处理解决。如</w:t>
      </w:r>
      <w:r>
        <w:rPr>
          <w:rFonts w:hint="eastAsia" w:ascii="宋体" w:hAnsi="宋体"/>
          <w:kern w:val="0"/>
          <w:sz w:val="24"/>
          <w:szCs w:val="20"/>
          <w:lang w:eastAsia="zh-CN"/>
        </w:rPr>
        <w:t>卖方</w:t>
      </w:r>
      <w:r>
        <w:rPr>
          <w:rFonts w:hint="eastAsia" w:ascii="宋体" w:hAnsi="宋体"/>
          <w:kern w:val="0"/>
          <w:sz w:val="24"/>
          <w:szCs w:val="20"/>
        </w:rPr>
        <w:t>委托</w:t>
      </w:r>
      <w:r>
        <w:rPr>
          <w:rFonts w:hint="eastAsia" w:ascii="宋体" w:hAnsi="宋体"/>
          <w:kern w:val="0"/>
          <w:sz w:val="24"/>
          <w:szCs w:val="20"/>
          <w:lang w:eastAsia="zh-CN"/>
        </w:rPr>
        <w:t>买方</w:t>
      </w:r>
      <w:r>
        <w:rPr>
          <w:rFonts w:hint="eastAsia" w:ascii="宋体" w:hAnsi="宋体"/>
          <w:kern w:val="0"/>
          <w:sz w:val="24"/>
          <w:szCs w:val="20"/>
        </w:rPr>
        <w:t>进行处理，</w:t>
      </w:r>
      <w:r>
        <w:rPr>
          <w:rFonts w:hint="eastAsia" w:ascii="宋体" w:hAnsi="宋体"/>
          <w:kern w:val="0"/>
          <w:sz w:val="24"/>
          <w:szCs w:val="20"/>
          <w:lang w:eastAsia="zh-CN"/>
        </w:rPr>
        <w:t>卖方</w:t>
      </w:r>
      <w:r>
        <w:rPr>
          <w:rFonts w:hint="eastAsia" w:ascii="宋体" w:hAnsi="宋体"/>
          <w:kern w:val="0"/>
          <w:sz w:val="24"/>
          <w:szCs w:val="20"/>
        </w:rPr>
        <w:t>现场服务人员要出委托书并承担相应的经济责任。</w:t>
      </w:r>
    </w:p>
    <w:p w14:paraId="2025CC4A">
      <w:pPr>
        <w:adjustRightInd w:val="0"/>
        <w:ind w:firstLine="480" w:firstLineChars="200"/>
        <w:textAlignment w:val="baseline"/>
        <w:rPr>
          <w:rFonts w:ascii="宋体" w:hAnsi="宋体"/>
          <w:kern w:val="0"/>
          <w:sz w:val="24"/>
          <w:szCs w:val="20"/>
        </w:rPr>
      </w:pPr>
      <w:r>
        <w:rPr>
          <w:rFonts w:hint="eastAsia" w:ascii="宋体" w:hAnsi="宋体"/>
          <w:kern w:val="0"/>
          <w:sz w:val="24"/>
          <w:szCs w:val="20"/>
          <w:lang w:val="en-US" w:eastAsia="zh-CN"/>
        </w:rPr>
        <w:t>④</w:t>
      </w:r>
      <w:r>
        <w:rPr>
          <w:rFonts w:hint="eastAsia" w:ascii="宋体" w:hAnsi="宋体"/>
          <w:kern w:val="0"/>
          <w:sz w:val="24"/>
          <w:szCs w:val="20"/>
          <w:lang w:eastAsia="zh-CN"/>
        </w:rPr>
        <w:t>卖方</w:t>
      </w:r>
      <w:r>
        <w:rPr>
          <w:rFonts w:hint="eastAsia" w:ascii="宋体" w:hAnsi="宋体"/>
          <w:kern w:val="0"/>
          <w:sz w:val="24"/>
          <w:szCs w:val="20"/>
        </w:rPr>
        <w:t>对其现场服务人员的一切行为负全部责任。</w:t>
      </w:r>
    </w:p>
    <w:p w14:paraId="58808748">
      <w:pPr>
        <w:adjustRightInd w:val="0"/>
        <w:ind w:firstLine="480" w:firstLineChars="200"/>
        <w:textAlignment w:val="baseline"/>
        <w:rPr>
          <w:rFonts w:ascii="宋体" w:hAnsi="宋体"/>
          <w:kern w:val="0"/>
          <w:sz w:val="24"/>
          <w:szCs w:val="20"/>
        </w:rPr>
      </w:pPr>
      <w:r>
        <w:rPr>
          <w:rFonts w:hint="eastAsia" w:ascii="宋体" w:hAnsi="宋体"/>
          <w:kern w:val="0"/>
          <w:sz w:val="24"/>
          <w:szCs w:val="20"/>
          <w:lang w:val="en-US" w:eastAsia="zh-CN"/>
        </w:rPr>
        <w:t>⑤</w:t>
      </w:r>
      <w:r>
        <w:rPr>
          <w:rFonts w:hint="eastAsia" w:ascii="宋体" w:hAnsi="宋体"/>
          <w:kern w:val="0"/>
          <w:sz w:val="24"/>
          <w:szCs w:val="20"/>
          <w:lang w:eastAsia="zh-CN"/>
        </w:rPr>
        <w:t>卖方</w:t>
      </w:r>
      <w:r>
        <w:rPr>
          <w:rFonts w:hint="eastAsia" w:ascii="宋体" w:hAnsi="宋体"/>
          <w:kern w:val="0"/>
          <w:sz w:val="24"/>
          <w:szCs w:val="20"/>
        </w:rPr>
        <w:t>现场服务人员的正常来去和更换事先与</w:t>
      </w:r>
      <w:r>
        <w:rPr>
          <w:rFonts w:hint="eastAsia" w:ascii="宋体" w:hAnsi="宋体"/>
          <w:kern w:val="0"/>
          <w:sz w:val="24"/>
          <w:szCs w:val="20"/>
          <w:lang w:eastAsia="zh-CN"/>
        </w:rPr>
        <w:t>买方</w:t>
      </w:r>
      <w:r>
        <w:rPr>
          <w:rFonts w:hint="eastAsia" w:ascii="宋体" w:hAnsi="宋体"/>
          <w:kern w:val="0"/>
          <w:sz w:val="24"/>
          <w:szCs w:val="20"/>
        </w:rPr>
        <w:t>协商。</w:t>
      </w:r>
    </w:p>
    <w:p w14:paraId="09FA7933">
      <w:pPr>
        <w:adjustRightInd w:val="0"/>
        <w:ind w:firstLine="480" w:firstLineChars="200"/>
        <w:textAlignment w:val="baseline"/>
        <w:rPr>
          <w:rFonts w:ascii="宋体" w:hAnsi="宋体"/>
          <w:kern w:val="0"/>
          <w:sz w:val="24"/>
          <w:szCs w:val="20"/>
        </w:rPr>
      </w:pPr>
      <w:r>
        <w:rPr>
          <w:rFonts w:hint="eastAsia" w:ascii="宋体" w:hAnsi="宋体"/>
          <w:kern w:val="0"/>
          <w:sz w:val="24"/>
          <w:szCs w:val="20"/>
          <w:lang w:val="en-US" w:eastAsia="zh-CN"/>
        </w:rPr>
        <w:t>⑥</w:t>
      </w:r>
      <w:r>
        <w:rPr>
          <w:rFonts w:hint="eastAsia" w:ascii="宋体" w:hAnsi="宋体"/>
          <w:kern w:val="0"/>
          <w:sz w:val="24"/>
          <w:szCs w:val="20"/>
          <w:lang w:eastAsia="zh-CN"/>
        </w:rPr>
        <w:t>买方</w:t>
      </w:r>
      <w:r>
        <w:rPr>
          <w:rFonts w:hint="eastAsia" w:ascii="宋体" w:hAnsi="宋体"/>
          <w:kern w:val="0"/>
          <w:sz w:val="24"/>
          <w:szCs w:val="20"/>
        </w:rPr>
        <w:t>的义务</w:t>
      </w:r>
      <w:r>
        <w:rPr>
          <w:rFonts w:hint="eastAsia" w:ascii="宋体" w:hAnsi="宋体"/>
          <w:kern w:val="0"/>
          <w:sz w:val="24"/>
          <w:szCs w:val="20"/>
          <w:lang w:eastAsia="zh-CN"/>
        </w:rPr>
        <w:t>买方</w:t>
      </w:r>
      <w:r>
        <w:rPr>
          <w:rFonts w:hint="eastAsia" w:ascii="宋体" w:hAnsi="宋体"/>
          <w:kern w:val="0"/>
          <w:sz w:val="24"/>
          <w:szCs w:val="20"/>
        </w:rPr>
        <w:t>要配合</w:t>
      </w:r>
      <w:r>
        <w:rPr>
          <w:rFonts w:hint="eastAsia" w:ascii="宋体" w:hAnsi="宋体"/>
          <w:kern w:val="0"/>
          <w:sz w:val="24"/>
          <w:szCs w:val="20"/>
          <w:lang w:eastAsia="zh-CN"/>
        </w:rPr>
        <w:t>卖方</w:t>
      </w:r>
      <w:r>
        <w:rPr>
          <w:rFonts w:hint="eastAsia" w:ascii="宋体" w:hAnsi="宋体"/>
          <w:kern w:val="0"/>
          <w:sz w:val="24"/>
          <w:szCs w:val="20"/>
        </w:rPr>
        <w:t>现场服务人员的工作，并在生活、交通和通讯上提供方便。</w:t>
      </w:r>
    </w:p>
    <w:p w14:paraId="19A793B0">
      <w:pPr>
        <w:pStyle w:val="3"/>
        <w:bidi w:val="0"/>
      </w:pPr>
      <w:bookmarkStart w:id="251" w:name="_Toc34403895"/>
      <w:bookmarkStart w:id="252" w:name="_Toc144209330"/>
      <w:bookmarkStart w:id="253" w:name="_Toc12864"/>
      <w:bookmarkStart w:id="254" w:name="_Toc3315"/>
      <w:r>
        <w:rPr>
          <w:rFonts w:hint="eastAsia"/>
          <w:lang w:val="en-US" w:eastAsia="zh-CN"/>
        </w:rPr>
        <w:t xml:space="preserve">8.3 </w:t>
      </w:r>
      <w:r>
        <w:rPr>
          <w:rFonts w:hint="eastAsia"/>
        </w:rPr>
        <w:t>培训</w:t>
      </w:r>
      <w:bookmarkEnd w:id="251"/>
      <w:bookmarkEnd w:id="252"/>
      <w:bookmarkEnd w:id="253"/>
      <w:bookmarkEnd w:id="254"/>
    </w:p>
    <w:p w14:paraId="29D77D2A">
      <w:pPr>
        <w:bidi w:val="0"/>
        <w:ind w:firstLine="480" w:firstLineChars="200"/>
      </w:pPr>
      <w:r>
        <w:rPr>
          <w:rFonts w:hint="eastAsia"/>
          <w:lang w:val="en-US" w:eastAsia="zh-CN"/>
        </w:rPr>
        <w:t>8.3</w:t>
      </w:r>
      <w:r>
        <w:rPr>
          <w:rFonts w:hint="eastAsia"/>
        </w:rPr>
        <w:t>.1 为使合同设备能正常安装和运行，</w:t>
      </w:r>
      <w:r>
        <w:rPr>
          <w:rFonts w:hint="eastAsia"/>
          <w:lang w:eastAsia="zh-CN"/>
        </w:rPr>
        <w:t>卖方</w:t>
      </w:r>
      <w:r>
        <w:rPr>
          <w:rFonts w:hint="eastAsia"/>
        </w:rPr>
        <w:t>有责任提供相应的技术培训。培训内容应与工程进度相一致。</w:t>
      </w:r>
    </w:p>
    <w:p w14:paraId="36E49BEF">
      <w:pPr>
        <w:bidi w:val="0"/>
        <w:ind w:firstLine="480" w:firstLineChars="200"/>
        <w:rPr>
          <w:rFonts w:hint="eastAsia"/>
        </w:rPr>
      </w:pPr>
      <w:bookmarkStart w:id="255" w:name="_Toc5432"/>
      <w:r>
        <w:rPr>
          <w:rFonts w:hint="eastAsia"/>
          <w:lang w:val="en-US" w:eastAsia="zh-CN"/>
        </w:rPr>
        <w:t>8.3</w:t>
      </w:r>
      <w:r>
        <w:rPr>
          <w:rFonts w:hint="eastAsia"/>
        </w:rPr>
        <w:t>.2 培训的时间、人数、地点等具体内容同供需双方商定。</w:t>
      </w:r>
      <w:bookmarkEnd w:id="255"/>
    </w:p>
    <w:p w14:paraId="2B33A198">
      <w:pPr>
        <w:bidi w:val="0"/>
        <w:ind w:firstLine="480" w:firstLineChars="200"/>
        <w:rPr>
          <w:rFonts w:hint="default" w:eastAsia="宋体"/>
          <w:lang w:val="en-US" w:eastAsia="zh-CN"/>
        </w:rPr>
      </w:pPr>
      <w:r>
        <w:rPr>
          <w:rFonts w:hint="eastAsia"/>
          <w:lang w:val="en-US" w:eastAsia="zh-CN"/>
        </w:rPr>
        <w:t>8.3.3培训计划和内容</w:t>
      </w:r>
    </w:p>
    <w:p w14:paraId="4F45CDA1">
      <w:pPr>
        <w:tabs>
          <w:tab w:val="left" w:pos="2055"/>
        </w:tabs>
        <w:ind w:firstLine="422"/>
        <w:jc w:val="center"/>
        <w:rPr>
          <w:b/>
          <w:sz w:val="21"/>
          <w:szCs w:val="21"/>
        </w:rPr>
      </w:pPr>
      <w:bookmarkStart w:id="256" w:name="_Hlk48928345"/>
      <w:r>
        <w:rPr>
          <w:rFonts w:hint="eastAsia"/>
          <w:b/>
          <w:sz w:val="21"/>
          <w:szCs w:val="21"/>
        </w:rPr>
        <w:t>表</w:t>
      </w:r>
      <w:r>
        <w:rPr>
          <w:rFonts w:hint="eastAsia"/>
          <w:b/>
          <w:sz w:val="21"/>
          <w:szCs w:val="21"/>
          <w:lang w:val="en-US" w:eastAsia="zh-CN"/>
        </w:rPr>
        <w:t xml:space="preserve">8.2 </w:t>
      </w:r>
      <w:r>
        <w:rPr>
          <w:rFonts w:hint="eastAsia"/>
          <w:b/>
          <w:sz w:val="21"/>
          <w:szCs w:val="21"/>
        </w:rPr>
        <w:t>培训计划和内容</w:t>
      </w:r>
    </w:p>
    <w:bookmarkEnd w:id="256"/>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2922"/>
        <w:gridCol w:w="980"/>
        <w:gridCol w:w="1262"/>
        <w:gridCol w:w="846"/>
        <w:gridCol w:w="840"/>
        <w:gridCol w:w="980"/>
      </w:tblGrid>
      <w:tr w14:paraId="0441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04" w:type="pct"/>
            <w:vMerge w:val="restart"/>
            <w:tcBorders>
              <w:top w:val="single" w:color="auto" w:sz="4" w:space="0"/>
              <w:left w:val="single" w:color="auto" w:sz="4" w:space="0"/>
              <w:bottom w:val="single" w:color="auto" w:sz="4" w:space="0"/>
              <w:right w:val="single" w:color="auto" w:sz="4" w:space="0"/>
            </w:tcBorders>
            <w:vAlign w:val="center"/>
          </w:tcPr>
          <w:p w14:paraId="62BF301A">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714" w:type="pct"/>
            <w:vMerge w:val="restart"/>
            <w:tcBorders>
              <w:top w:val="single" w:color="auto" w:sz="4" w:space="0"/>
              <w:left w:val="single" w:color="auto" w:sz="4" w:space="0"/>
              <w:bottom w:val="single" w:color="auto" w:sz="4" w:space="0"/>
              <w:right w:val="single" w:color="auto" w:sz="4" w:space="0"/>
            </w:tcBorders>
            <w:vAlign w:val="center"/>
          </w:tcPr>
          <w:p w14:paraId="18ECBFEA">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培训内容</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53AE03E8">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计划人日数</w:t>
            </w:r>
          </w:p>
        </w:tc>
        <w:tc>
          <w:tcPr>
            <w:tcW w:w="1236" w:type="pct"/>
            <w:gridSpan w:val="2"/>
            <w:tcBorders>
              <w:top w:val="single" w:color="auto" w:sz="4" w:space="0"/>
              <w:left w:val="single" w:color="auto" w:sz="4" w:space="0"/>
              <w:bottom w:val="single" w:color="auto" w:sz="4" w:space="0"/>
              <w:right w:val="single" w:color="auto" w:sz="4" w:space="0"/>
            </w:tcBorders>
            <w:vAlign w:val="center"/>
          </w:tcPr>
          <w:p w14:paraId="242F00C3">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培训教师构成</w:t>
            </w:r>
          </w:p>
        </w:tc>
        <w:tc>
          <w:tcPr>
            <w:tcW w:w="493" w:type="pct"/>
            <w:vMerge w:val="restart"/>
            <w:tcBorders>
              <w:top w:val="single" w:color="auto" w:sz="4" w:space="0"/>
              <w:left w:val="single" w:color="auto" w:sz="4" w:space="0"/>
              <w:bottom w:val="single" w:color="auto" w:sz="4" w:space="0"/>
              <w:right w:val="single" w:color="auto" w:sz="4" w:space="0"/>
            </w:tcBorders>
            <w:vAlign w:val="center"/>
          </w:tcPr>
          <w:p w14:paraId="66B3C030">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地点</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231EDCB3">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0D4D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04" w:type="pct"/>
            <w:vMerge w:val="continue"/>
            <w:tcBorders>
              <w:top w:val="single" w:color="auto" w:sz="4" w:space="0"/>
              <w:left w:val="single" w:color="auto" w:sz="4" w:space="0"/>
              <w:bottom w:val="single" w:color="auto" w:sz="4" w:space="0"/>
              <w:right w:val="single" w:color="auto" w:sz="4" w:space="0"/>
            </w:tcBorders>
            <w:vAlign w:val="center"/>
          </w:tcPr>
          <w:p w14:paraId="06E22FF5">
            <w:pPr>
              <w:ind w:firstLine="0" w:firstLineChars="0"/>
              <w:jc w:val="center"/>
              <w:rPr>
                <w:rFonts w:hint="eastAsia" w:ascii="宋体" w:hAnsi="宋体" w:eastAsia="宋体" w:cs="宋体"/>
                <w:sz w:val="21"/>
                <w:szCs w:val="21"/>
                <w:lang w:val="en-US" w:eastAsia="zh-CN"/>
              </w:rPr>
            </w:pPr>
          </w:p>
        </w:tc>
        <w:tc>
          <w:tcPr>
            <w:tcW w:w="1714" w:type="pct"/>
            <w:vMerge w:val="continue"/>
            <w:tcBorders>
              <w:top w:val="single" w:color="auto" w:sz="4" w:space="0"/>
              <w:left w:val="single" w:color="auto" w:sz="4" w:space="0"/>
              <w:bottom w:val="single" w:color="auto" w:sz="4" w:space="0"/>
              <w:right w:val="single" w:color="auto" w:sz="4" w:space="0"/>
            </w:tcBorders>
            <w:vAlign w:val="center"/>
          </w:tcPr>
          <w:p w14:paraId="3D558857">
            <w:pPr>
              <w:ind w:firstLine="0" w:firstLineChars="0"/>
              <w:jc w:val="center"/>
              <w:rPr>
                <w:rFonts w:hint="eastAsia" w:ascii="宋体" w:hAnsi="宋体" w:eastAsia="宋体" w:cs="宋体"/>
                <w:sz w:val="21"/>
                <w:szCs w:val="21"/>
                <w:lang w:val="en-US" w:eastAsia="zh-CN"/>
              </w:rPr>
            </w:pP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61508817">
            <w:pPr>
              <w:ind w:firstLine="0" w:firstLineChars="0"/>
              <w:jc w:val="center"/>
              <w:rPr>
                <w:rFonts w:hint="eastAsia" w:ascii="宋体" w:hAnsi="宋体" w:eastAsia="宋体" w:cs="宋体"/>
                <w:sz w:val="21"/>
                <w:szCs w:val="21"/>
                <w:lang w:val="en-US" w:eastAsia="zh-CN"/>
              </w:rPr>
            </w:pPr>
          </w:p>
        </w:tc>
        <w:tc>
          <w:tcPr>
            <w:tcW w:w="740" w:type="pct"/>
            <w:tcBorders>
              <w:top w:val="single" w:color="auto" w:sz="4" w:space="0"/>
              <w:left w:val="single" w:color="auto" w:sz="4" w:space="0"/>
              <w:bottom w:val="single" w:color="auto" w:sz="4" w:space="0"/>
              <w:right w:val="single" w:color="auto" w:sz="4" w:space="0"/>
            </w:tcBorders>
            <w:vAlign w:val="center"/>
          </w:tcPr>
          <w:p w14:paraId="589F07C8">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职称</w:t>
            </w:r>
          </w:p>
        </w:tc>
        <w:tc>
          <w:tcPr>
            <w:tcW w:w="496" w:type="pct"/>
            <w:tcBorders>
              <w:top w:val="single" w:color="auto" w:sz="4" w:space="0"/>
              <w:left w:val="single" w:color="auto" w:sz="4" w:space="0"/>
              <w:bottom w:val="single" w:color="auto" w:sz="4" w:space="0"/>
              <w:right w:val="single" w:color="auto" w:sz="4" w:space="0"/>
            </w:tcBorders>
            <w:vAlign w:val="center"/>
          </w:tcPr>
          <w:p w14:paraId="7A59485D">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人数</w:t>
            </w: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34E1CE53">
            <w:pPr>
              <w:ind w:firstLine="0" w:firstLineChars="0"/>
              <w:jc w:val="center"/>
              <w:rPr>
                <w:rFonts w:hint="eastAsia" w:ascii="宋体" w:hAnsi="宋体" w:eastAsia="宋体" w:cs="宋体"/>
                <w:sz w:val="21"/>
                <w:szCs w:val="21"/>
                <w:lang w:val="en-US" w:eastAsia="zh-CN"/>
              </w:rPr>
            </w:pP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51743AD1">
            <w:pPr>
              <w:ind w:firstLine="0" w:firstLineChars="0"/>
              <w:jc w:val="center"/>
              <w:rPr>
                <w:rFonts w:hint="eastAsia" w:ascii="宋体" w:hAnsi="宋体" w:eastAsia="宋体" w:cs="宋体"/>
                <w:sz w:val="21"/>
                <w:szCs w:val="21"/>
                <w:lang w:val="en-US" w:eastAsia="zh-CN"/>
              </w:rPr>
            </w:pPr>
          </w:p>
        </w:tc>
      </w:tr>
      <w:tr w14:paraId="3249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1EDA0791">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14" w:type="pct"/>
            <w:tcBorders>
              <w:top w:val="single" w:color="auto" w:sz="4" w:space="0"/>
              <w:left w:val="single" w:color="auto" w:sz="4" w:space="0"/>
              <w:bottom w:val="single" w:color="auto" w:sz="4" w:space="0"/>
              <w:right w:val="single" w:color="auto" w:sz="4" w:space="0"/>
            </w:tcBorders>
            <w:vAlign w:val="center"/>
          </w:tcPr>
          <w:p w14:paraId="78119C42">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合同设备的结构特点、组装工艺及有关工厂试验</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4B43B2D7">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2人/5天</w:t>
            </w:r>
          </w:p>
        </w:tc>
        <w:tc>
          <w:tcPr>
            <w:tcW w:w="740" w:type="pct"/>
            <w:vMerge w:val="restart"/>
            <w:tcBorders>
              <w:top w:val="single" w:color="auto" w:sz="4" w:space="0"/>
              <w:left w:val="single" w:color="auto" w:sz="4" w:space="0"/>
              <w:bottom w:val="single" w:color="auto" w:sz="4" w:space="0"/>
              <w:right w:val="single" w:color="auto" w:sz="4" w:space="0"/>
            </w:tcBorders>
            <w:vAlign w:val="center"/>
          </w:tcPr>
          <w:p w14:paraId="4E8F7D5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调试/交付工程师</w:t>
            </w:r>
          </w:p>
        </w:tc>
        <w:tc>
          <w:tcPr>
            <w:tcW w:w="496" w:type="pct"/>
            <w:vMerge w:val="restart"/>
            <w:tcBorders>
              <w:top w:val="single" w:color="auto" w:sz="4" w:space="0"/>
              <w:left w:val="single" w:color="auto" w:sz="4" w:space="0"/>
              <w:bottom w:val="single" w:color="auto" w:sz="4" w:space="0"/>
              <w:right w:val="single" w:color="auto" w:sz="4" w:space="0"/>
            </w:tcBorders>
            <w:vAlign w:val="center"/>
          </w:tcPr>
          <w:p w14:paraId="68BCEF3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2人</w:t>
            </w:r>
          </w:p>
        </w:tc>
        <w:tc>
          <w:tcPr>
            <w:tcW w:w="493" w:type="pct"/>
            <w:vMerge w:val="restart"/>
            <w:tcBorders>
              <w:top w:val="single" w:color="auto" w:sz="4" w:space="0"/>
              <w:left w:val="single" w:color="auto" w:sz="4" w:space="0"/>
              <w:bottom w:val="single" w:color="auto" w:sz="4" w:space="0"/>
              <w:right w:val="single" w:color="auto" w:sz="4" w:space="0"/>
            </w:tcBorders>
            <w:vAlign w:val="center"/>
          </w:tcPr>
          <w:p w14:paraId="29A0D33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买方</w:t>
            </w:r>
            <w:r>
              <w:rPr>
                <w:rFonts w:hint="eastAsia" w:ascii="宋体" w:hAnsi="宋体" w:eastAsia="宋体" w:cs="宋体"/>
                <w:sz w:val="21"/>
                <w:szCs w:val="21"/>
                <w:lang w:val="en-US" w:eastAsia="zh-CN"/>
              </w:rPr>
              <w:t>指定地点</w:t>
            </w:r>
          </w:p>
        </w:tc>
        <w:tc>
          <w:tcPr>
            <w:tcW w:w="575" w:type="pct"/>
            <w:vMerge w:val="restart"/>
            <w:tcBorders>
              <w:top w:val="single" w:color="auto" w:sz="4" w:space="0"/>
              <w:left w:val="single" w:color="auto" w:sz="4" w:space="0"/>
              <w:bottom w:val="single" w:color="auto" w:sz="4" w:space="0"/>
              <w:right w:val="single" w:color="auto" w:sz="4" w:space="0"/>
            </w:tcBorders>
            <w:vAlign w:val="center"/>
          </w:tcPr>
          <w:p w14:paraId="7AF90F75">
            <w:pPr>
              <w:ind w:firstLine="0" w:firstLineChars="0"/>
              <w:jc w:val="center"/>
              <w:rPr>
                <w:rFonts w:hint="eastAsia" w:ascii="宋体" w:hAnsi="宋体" w:eastAsia="宋体" w:cs="宋体"/>
                <w:sz w:val="21"/>
                <w:szCs w:val="21"/>
                <w:lang w:val="en-US" w:eastAsia="zh-CN"/>
              </w:rPr>
            </w:pPr>
          </w:p>
        </w:tc>
      </w:tr>
      <w:tr w14:paraId="3DAF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1848AD8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14" w:type="pct"/>
            <w:tcBorders>
              <w:top w:val="single" w:color="auto" w:sz="4" w:space="0"/>
              <w:left w:val="single" w:color="auto" w:sz="4" w:space="0"/>
              <w:bottom w:val="single" w:color="auto" w:sz="4" w:space="0"/>
              <w:right w:val="single" w:color="auto" w:sz="4" w:space="0"/>
            </w:tcBorders>
            <w:vAlign w:val="center"/>
          </w:tcPr>
          <w:p w14:paraId="6748612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合同设备的电气和机械性能及有关试验方法</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FC36911">
            <w:pPr>
              <w:ind w:firstLine="0" w:firstLineChars="0"/>
              <w:rPr>
                <w:rFonts w:hint="eastAsia" w:ascii="方正仿宋_GB2312" w:hAnsi="方正仿宋_GB2312" w:eastAsia="方正仿宋_GB2312" w:cs="方正仿宋_GB2312"/>
              </w:rPr>
            </w:pPr>
          </w:p>
        </w:tc>
        <w:tc>
          <w:tcPr>
            <w:tcW w:w="740" w:type="pct"/>
            <w:vMerge w:val="continue"/>
            <w:tcBorders>
              <w:top w:val="single" w:color="auto" w:sz="4" w:space="0"/>
              <w:left w:val="single" w:color="auto" w:sz="4" w:space="0"/>
              <w:bottom w:val="single" w:color="auto" w:sz="4" w:space="0"/>
              <w:right w:val="single" w:color="auto" w:sz="4" w:space="0"/>
            </w:tcBorders>
            <w:vAlign w:val="center"/>
          </w:tcPr>
          <w:p w14:paraId="7BC4A720">
            <w:pPr>
              <w:ind w:firstLine="0" w:firstLineChars="0"/>
              <w:rPr>
                <w:rFonts w:hint="eastAsia" w:ascii="方正仿宋_GB2312" w:hAnsi="方正仿宋_GB2312" w:eastAsia="方正仿宋_GB2312" w:cs="方正仿宋_GB2312"/>
              </w:rPr>
            </w:pPr>
          </w:p>
        </w:tc>
        <w:tc>
          <w:tcPr>
            <w:tcW w:w="496" w:type="pct"/>
            <w:vMerge w:val="continue"/>
            <w:tcBorders>
              <w:top w:val="single" w:color="auto" w:sz="4" w:space="0"/>
              <w:left w:val="single" w:color="auto" w:sz="4" w:space="0"/>
              <w:bottom w:val="single" w:color="auto" w:sz="4" w:space="0"/>
              <w:right w:val="single" w:color="auto" w:sz="4" w:space="0"/>
            </w:tcBorders>
            <w:vAlign w:val="center"/>
          </w:tcPr>
          <w:p w14:paraId="5E03F38C">
            <w:pPr>
              <w:ind w:firstLine="0" w:firstLineChars="0"/>
              <w:rPr>
                <w:rFonts w:hint="eastAsia" w:ascii="方正仿宋_GB2312" w:hAnsi="方正仿宋_GB2312" w:eastAsia="方正仿宋_GB2312" w:cs="方正仿宋_GB2312"/>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14037CCE">
            <w:pPr>
              <w:ind w:firstLine="0" w:firstLineChars="0"/>
              <w:rPr>
                <w:rFonts w:hint="eastAsia" w:ascii="方正仿宋_GB2312" w:hAnsi="方正仿宋_GB2312" w:eastAsia="方正仿宋_GB2312" w:cs="方正仿宋_GB2312"/>
              </w:rPr>
            </w:pP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76377C90">
            <w:pPr>
              <w:ind w:firstLine="0" w:firstLineChars="0"/>
              <w:rPr>
                <w:rFonts w:hint="eastAsia" w:ascii="方正仿宋_GB2312" w:hAnsi="方正仿宋_GB2312" w:eastAsia="方正仿宋_GB2312" w:cs="方正仿宋_GB2312"/>
              </w:rPr>
            </w:pPr>
          </w:p>
        </w:tc>
      </w:tr>
      <w:tr w14:paraId="2DBE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5DC2C01F">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14" w:type="pct"/>
            <w:tcBorders>
              <w:top w:val="single" w:color="auto" w:sz="4" w:space="0"/>
              <w:left w:val="single" w:color="auto" w:sz="4" w:space="0"/>
              <w:bottom w:val="single" w:color="auto" w:sz="4" w:space="0"/>
              <w:right w:val="single" w:color="auto" w:sz="4" w:space="0"/>
            </w:tcBorders>
            <w:vAlign w:val="center"/>
          </w:tcPr>
          <w:p w14:paraId="212A436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合同设备的控制、操作原理及测试方法</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70E73E09">
            <w:pPr>
              <w:ind w:firstLine="0" w:firstLineChars="0"/>
              <w:rPr>
                <w:rFonts w:hint="eastAsia" w:ascii="方正仿宋_GB2312" w:hAnsi="方正仿宋_GB2312" w:eastAsia="方正仿宋_GB2312" w:cs="方正仿宋_GB2312"/>
              </w:rPr>
            </w:pPr>
          </w:p>
        </w:tc>
        <w:tc>
          <w:tcPr>
            <w:tcW w:w="740" w:type="pct"/>
            <w:vMerge w:val="continue"/>
            <w:tcBorders>
              <w:top w:val="single" w:color="auto" w:sz="4" w:space="0"/>
              <w:left w:val="single" w:color="auto" w:sz="4" w:space="0"/>
              <w:bottom w:val="single" w:color="auto" w:sz="4" w:space="0"/>
              <w:right w:val="single" w:color="auto" w:sz="4" w:space="0"/>
            </w:tcBorders>
            <w:vAlign w:val="center"/>
          </w:tcPr>
          <w:p w14:paraId="12A64647">
            <w:pPr>
              <w:ind w:firstLine="0" w:firstLineChars="0"/>
              <w:rPr>
                <w:rFonts w:hint="eastAsia" w:ascii="方正仿宋_GB2312" w:hAnsi="方正仿宋_GB2312" w:eastAsia="方正仿宋_GB2312" w:cs="方正仿宋_GB2312"/>
              </w:rPr>
            </w:pPr>
          </w:p>
        </w:tc>
        <w:tc>
          <w:tcPr>
            <w:tcW w:w="496" w:type="pct"/>
            <w:vMerge w:val="continue"/>
            <w:tcBorders>
              <w:top w:val="single" w:color="auto" w:sz="4" w:space="0"/>
              <w:left w:val="single" w:color="auto" w:sz="4" w:space="0"/>
              <w:bottom w:val="single" w:color="auto" w:sz="4" w:space="0"/>
              <w:right w:val="single" w:color="auto" w:sz="4" w:space="0"/>
            </w:tcBorders>
            <w:vAlign w:val="center"/>
          </w:tcPr>
          <w:p w14:paraId="790241DF">
            <w:pPr>
              <w:ind w:firstLine="0" w:firstLineChars="0"/>
              <w:rPr>
                <w:rFonts w:hint="eastAsia" w:ascii="方正仿宋_GB2312" w:hAnsi="方正仿宋_GB2312" w:eastAsia="方正仿宋_GB2312" w:cs="方正仿宋_GB2312"/>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3391F2CE">
            <w:pPr>
              <w:ind w:firstLine="0" w:firstLineChars="0"/>
              <w:rPr>
                <w:rFonts w:hint="eastAsia" w:ascii="方正仿宋_GB2312" w:hAnsi="方正仿宋_GB2312" w:eastAsia="方正仿宋_GB2312" w:cs="方正仿宋_GB2312"/>
              </w:rPr>
            </w:pP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4722E5C">
            <w:pPr>
              <w:ind w:firstLine="0" w:firstLineChars="0"/>
              <w:rPr>
                <w:rFonts w:hint="eastAsia" w:ascii="方正仿宋_GB2312" w:hAnsi="方正仿宋_GB2312" w:eastAsia="方正仿宋_GB2312" w:cs="方正仿宋_GB2312"/>
              </w:rPr>
            </w:pPr>
          </w:p>
        </w:tc>
      </w:tr>
      <w:tr w14:paraId="5EA8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40BB198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14" w:type="pct"/>
            <w:tcBorders>
              <w:top w:val="single" w:color="auto" w:sz="4" w:space="0"/>
              <w:left w:val="single" w:color="auto" w:sz="4" w:space="0"/>
              <w:bottom w:val="single" w:color="auto" w:sz="4" w:space="0"/>
              <w:right w:val="single" w:color="auto" w:sz="4" w:space="0"/>
            </w:tcBorders>
            <w:vAlign w:val="center"/>
          </w:tcPr>
          <w:p w14:paraId="1261FA63">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合同设备的运输和安全注意事项、掌握各组件的安装、拆除及质量保证要点</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9942928">
            <w:pPr>
              <w:ind w:firstLine="0" w:firstLineChars="0"/>
              <w:rPr>
                <w:rFonts w:hint="eastAsia" w:ascii="方正仿宋_GB2312" w:hAnsi="方正仿宋_GB2312" w:eastAsia="方正仿宋_GB2312" w:cs="方正仿宋_GB2312"/>
              </w:rPr>
            </w:pPr>
          </w:p>
        </w:tc>
        <w:tc>
          <w:tcPr>
            <w:tcW w:w="740" w:type="pct"/>
            <w:vMerge w:val="continue"/>
            <w:tcBorders>
              <w:top w:val="single" w:color="auto" w:sz="4" w:space="0"/>
              <w:left w:val="single" w:color="auto" w:sz="4" w:space="0"/>
              <w:bottom w:val="single" w:color="auto" w:sz="4" w:space="0"/>
              <w:right w:val="single" w:color="auto" w:sz="4" w:space="0"/>
            </w:tcBorders>
            <w:vAlign w:val="center"/>
          </w:tcPr>
          <w:p w14:paraId="1E6713E8">
            <w:pPr>
              <w:ind w:firstLine="0" w:firstLineChars="0"/>
              <w:rPr>
                <w:rFonts w:hint="eastAsia" w:ascii="方正仿宋_GB2312" w:hAnsi="方正仿宋_GB2312" w:eastAsia="方正仿宋_GB2312" w:cs="方正仿宋_GB2312"/>
              </w:rPr>
            </w:pPr>
          </w:p>
        </w:tc>
        <w:tc>
          <w:tcPr>
            <w:tcW w:w="496" w:type="pct"/>
            <w:vMerge w:val="continue"/>
            <w:tcBorders>
              <w:top w:val="single" w:color="auto" w:sz="4" w:space="0"/>
              <w:left w:val="single" w:color="auto" w:sz="4" w:space="0"/>
              <w:bottom w:val="single" w:color="auto" w:sz="4" w:space="0"/>
              <w:right w:val="single" w:color="auto" w:sz="4" w:space="0"/>
            </w:tcBorders>
            <w:vAlign w:val="center"/>
          </w:tcPr>
          <w:p w14:paraId="1B6B5548">
            <w:pPr>
              <w:ind w:firstLine="0" w:firstLineChars="0"/>
              <w:rPr>
                <w:rFonts w:hint="eastAsia" w:ascii="方正仿宋_GB2312" w:hAnsi="方正仿宋_GB2312" w:eastAsia="方正仿宋_GB2312" w:cs="方正仿宋_GB2312"/>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38B69EE9">
            <w:pPr>
              <w:ind w:firstLine="0" w:firstLineChars="0"/>
              <w:rPr>
                <w:rFonts w:hint="eastAsia" w:ascii="方正仿宋_GB2312" w:hAnsi="方正仿宋_GB2312" w:eastAsia="方正仿宋_GB2312" w:cs="方正仿宋_GB2312"/>
              </w:rPr>
            </w:pP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387AB92">
            <w:pPr>
              <w:ind w:firstLine="0" w:firstLineChars="0"/>
              <w:rPr>
                <w:rFonts w:hint="eastAsia" w:ascii="方正仿宋_GB2312" w:hAnsi="方正仿宋_GB2312" w:eastAsia="方正仿宋_GB2312" w:cs="方正仿宋_GB2312"/>
              </w:rPr>
            </w:pPr>
          </w:p>
        </w:tc>
      </w:tr>
      <w:tr w14:paraId="741B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6E9A5AB2">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14" w:type="pct"/>
            <w:tcBorders>
              <w:top w:val="single" w:color="auto" w:sz="4" w:space="0"/>
              <w:left w:val="single" w:color="auto" w:sz="4" w:space="0"/>
              <w:bottom w:val="single" w:color="auto" w:sz="4" w:space="0"/>
              <w:right w:val="single" w:color="auto" w:sz="4" w:space="0"/>
            </w:tcBorders>
            <w:vAlign w:val="center"/>
          </w:tcPr>
          <w:p w14:paraId="4DCA0D22">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合同设备的调试、运行及维护</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12BC058E">
            <w:pPr>
              <w:ind w:firstLine="0" w:firstLineChars="0"/>
              <w:rPr>
                <w:rFonts w:hint="eastAsia" w:ascii="方正仿宋_GB2312" w:hAnsi="方正仿宋_GB2312" w:eastAsia="方正仿宋_GB2312" w:cs="方正仿宋_GB2312"/>
              </w:rPr>
            </w:pPr>
          </w:p>
        </w:tc>
        <w:tc>
          <w:tcPr>
            <w:tcW w:w="740" w:type="pct"/>
            <w:vMerge w:val="continue"/>
            <w:tcBorders>
              <w:top w:val="single" w:color="auto" w:sz="4" w:space="0"/>
              <w:left w:val="single" w:color="auto" w:sz="4" w:space="0"/>
              <w:bottom w:val="single" w:color="auto" w:sz="4" w:space="0"/>
              <w:right w:val="single" w:color="auto" w:sz="4" w:space="0"/>
            </w:tcBorders>
            <w:vAlign w:val="center"/>
          </w:tcPr>
          <w:p w14:paraId="6DD49204">
            <w:pPr>
              <w:ind w:firstLine="0" w:firstLineChars="0"/>
              <w:rPr>
                <w:rFonts w:hint="eastAsia" w:ascii="方正仿宋_GB2312" w:hAnsi="方正仿宋_GB2312" w:eastAsia="方正仿宋_GB2312" w:cs="方正仿宋_GB2312"/>
              </w:rPr>
            </w:pPr>
          </w:p>
        </w:tc>
        <w:tc>
          <w:tcPr>
            <w:tcW w:w="496" w:type="pct"/>
            <w:vMerge w:val="continue"/>
            <w:tcBorders>
              <w:top w:val="single" w:color="auto" w:sz="4" w:space="0"/>
              <w:left w:val="single" w:color="auto" w:sz="4" w:space="0"/>
              <w:bottom w:val="single" w:color="auto" w:sz="4" w:space="0"/>
              <w:right w:val="single" w:color="auto" w:sz="4" w:space="0"/>
            </w:tcBorders>
            <w:vAlign w:val="center"/>
          </w:tcPr>
          <w:p w14:paraId="07CC2CB8">
            <w:pPr>
              <w:ind w:firstLine="0" w:firstLineChars="0"/>
              <w:rPr>
                <w:rFonts w:hint="eastAsia" w:ascii="方正仿宋_GB2312" w:hAnsi="方正仿宋_GB2312" w:eastAsia="方正仿宋_GB2312" w:cs="方正仿宋_GB2312"/>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0EDBBB6C">
            <w:pPr>
              <w:ind w:firstLine="0" w:firstLineChars="0"/>
              <w:rPr>
                <w:rFonts w:hint="eastAsia" w:ascii="方正仿宋_GB2312" w:hAnsi="方正仿宋_GB2312" w:eastAsia="方正仿宋_GB2312" w:cs="方正仿宋_GB2312"/>
              </w:rPr>
            </w:pP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78AF5360">
            <w:pPr>
              <w:ind w:firstLine="0" w:firstLineChars="0"/>
              <w:rPr>
                <w:rFonts w:hint="eastAsia" w:ascii="方正仿宋_GB2312" w:hAnsi="方正仿宋_GB2312" w:eastAsia="方正仿宋_GB2312" w:cs="方正仿宋_GB2312"/>
              </w:rPr>
            </w:pPr>
          </w:p>
        </w:tc>
      </w:tr>
      <w:tr w14:paraId="0035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5B61AEF2">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714" w:type="pct"/>
            <w:tcBorders>
              <w:top w:val="single" w:color="auto" w:sz="4" w:space="0"/>
              <w:left w:val="single" w:color="auto" w:sz="4" w:space="0"/>
              <w:bottom w:val="single" w:color="auto" w:sz="4" w:space="0"/>
              <w:right w:val="single" w:color="auto" w:sz="4" w:space="0"/>
            </w:tcBorders>
            <w:vAlign w:val="center"/>
          </w:tcPr>
          <w:p w14:paraId="0C51FFD9">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故障处理方法</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793008DC">
            <w:pPr>
              <w:ind w:firstLine="0" w:firstLineChars="0"/>
              <w:rPr>
                <w:rFonts w:hint="eastAsia" w:ascii="方正仿宋_GB2312" w:hAnsi="方正仿宋_GB2312" w:eastAsia="方正仿宋_GB2312" w:cs="方正仿宋_GB2312"/>
              </w:rPr>
            </w:pPr>
          </w:p>
        </w:tc>
        <w:tc>
          <w:tcPr>
            <w:tcW w:w="740" w:type="pct"/>
            <w:vMerge w:val="continue"/>
            <w:tcBorders>
              <w:top w:val="single" w:color="auto" w:sz="4" w:space="0"/>
              <w:left w:val="single" w:color="auto" w:sz="4" w:space="0"/>
              <w:bottom w:val="single" w:color="auto" w:sz="4" w:space="0"/>
              <w:right w:val="single" w:color="auto" w:sz="4" w:space="0"/>
            </w:tcBorders>
            <w:vAlign w:val="center"/>
          </w:tcPr>
          <w:p w14:paraId="7B0E65D6">
            <w:pPr>
              <w:ind w:firstLine="0" w:firstLineChars="0"/>
              <w:rPr>
                <w:rFonts w:hint="eastAsia" w:ascii="方正仿宋_GB2312" w:hAnsi="方正仿宋_GB2312" w:eastAsia="方正仿宋_GB2312" w:cs="方正仿宋_GB2312"/>
              </w:rPr>
            </w:pPr>
          </w:p>
        </w:tc>
        <w:tc>
          <w:tcPr>
            <w:tcW w:w="496" w:type="pct"/>
            <w:vMerge w:val="continue"/>
            <w:tcBorders>
              <w:top w:val="single" w:color="auto" w:sz="4" w:space="0"/>
              <w:left w:val="single" w:color="auto" w:sz="4" w:space="0"/>
              <w:bottom w:val="single" w:color="auto" w:sz="4" w:space="0"/>
              <w:right w:val="single" w:color="auto" w:sz="4" w:space="0"/>
            </w:tcBorders>
            <w:vAlign w:val="center"/>
          </w:tcPr>
          <w:p w14:paraId="2ECD1EF0">
            <w:pPr>
              <w:ind w:firstLine="0" w:firstLineChars="0"/>
              <w:rPr>
                <w:rFonts w:hint="eastAsia" w:ascii="方正仿宋_GB2312" w:hAnsi="方正仿宋_GB2312" w:eastAsia="方正仿宋_GB2312" w:cs="方正仿宋_GB2312"/>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2C826B60">
            <w:pPr>
              <w:ind w:firstLine="0" w:firstLineChars="0"/>
              <w:rPr>
                <w:rFonts w:hint="eastAsia" w:ascii="方正仿宋_GB2312" w:hAnsi="方正仿宋_GB2312" w:eastAsia="方正仿宋_GB2312" w:cs="方正仿宋_GB2312"/>
              </w:rPr>
            </w:pP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1ADB6782">
            <w:pPr>
              <w:ind w:firstLine="0" w:firstLineChars="0"/>
              <w:rPr>
                <w:rFonts w:hint="eastAsia" w:ascii="方正仿宋_GB2312" w:hAnsi="方正仿宋_GB2312" w:eastAsia="方正仿宋_GB2312" w:cs="方正仿宋_GB2312"/>
              </w:rPr>
            </w:pPr>
          </w:p>
        </w:tc>
      </w:tr>
      <w:tr w14:paraId="0B89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6B77B3B1">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714" w:type="pct"/>
            <w:tcBorders>
              <w:top w:val="single" w:color="auto" w:sz="4" w:space="0"/>
              <w:left w:val="single" w:color="auto" w:sz="4" w:space="0"/>
              <w:bottom w:val="single" w:color="auto" w:sz="4" w:space="0"/>
              <w:right w:val="single" w:color="auto" w:sz="4" w:space="0"/>
            </w:tcBorders>
            <w:vAlign w:val="center"/>
          </w:tcPr>
          <w:p w14:paraId="662BD1E1">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合同设备操作及注意事项</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4C2681F">
            <w:pPr>
              <w:ind w:firstLine="0" w:firstLineChars="0"/>
              <w:rPr>
                <w:rFonts w:hint="eastAsia" w:ascii="方正仿宋_GB2312" w:hAnsi="方正仿宋_GB2312" w:eastAsia="方正仿宋_GB2312" w:cs="方正仿宋_GB2312"/>
              </w:rPr>
            </w:pPr>
          </w:p>
        </w:tc>
        <w:tc>
          <w:tcPr>
            <w:tcW w:w="740" w:type="pct"/>
            <w:vMerge w:val="continue"/>
            <w:tcBorders>
              <w:top w:val="single" w:color="auto" w:sz="4" w:space="0"/>
              <w:left w:val="single" w:color="auto" w:sz="4" w:space="0"/>
              <w:bottom w:val="single" w:color="auto" w:sz="4" w:space="0"/>
              <w:right w:val="single" w:color="auto" w:sz="4" w:space="0"/>
            </w:tcBorders>
            <w:vAlign w:val="center"/>
          </w:tcPr>
          <w:p w14:paraId="19AEA235">
            <w:pPr>
              <w:ind w:firstLine="0" w:firstLineChars="0"/>
              <w:rPr>
                <w:rFonts w:hint="eastAsia" w:ascii="方正仿宋_GB2312" w:hAnsi="方正仿宋_GB2312" w:eastAsia="方正仿宋_GB2312" w:cs="方正仿宋_GB2312"/>
              </w:rPr>
            </w:pPr>
          </w:p>
        </w:tc>
        <w:tc>
          <w:tcPr>
            <w:tcW w:w="496" w:type="pct"/>
            <w:vMerge w:val="continue"/>
            <w:tcBorders>
              <w:top w:val="single" w:color="auto" w:sz="4" w:space="0"/>
              <w:left w:val="single" w:color="auto" w:sz="4" w:space="0"/>
              <w:bottom w:val="single" w:color="auto" w:sz="4" w:space="0"/>
              <w:right w:val="single" w:color="auto" w:sz="4" w:space="0"/>
            </w:tcBorders>
            <w:vAlign w:val="center"/>
          </w:tcPr>
          <w:p w14:paraId="46DCE176">
            <w:pPr>
              <w:ind w:firstLine="0" w:firstLineChars="0"/>
              <w:rPr>
                <w:rFonts w:hint="eastAsia" w:ascii="方正仿宋_GB2312" w:hAnsi="方正仿宋_GB2312" w:eastAsia="方正仿宋_GB2312" w:cs="方正仿宋_GB2312"/>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0BEE8F85">
            <w:pPr>
              <w:ind w:firstLine="0" w:firstLineChars="0"/>
              <w:rPr>
                <w:rFonts w:hint="eastAsia" w:ascii="方正仿宋_GB2312" w:hAnsi="方正仿宋_GB2312" w:eastAsia="方正仿宋_GB2312" w:cs="方正仿宋_GB2312"/>
              </w:rPr>
            </w:pP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347F6285">
            <w:pPr>
              <w:ind w:firstLine="0" w:firstLineChars="0"/>
              <w:rPr>
                <w:rFonts w:hint="eastAsia" w:ascii="方正仿宋_GB2312" w:hAnsi="方正仿宋_GB2312" w:eastAsia="方正仿宋_GB2312" w:cs="方正仿宋_GB2312"/>
              </w:rPr>
            </w:pPr>
          </w:p>
        </w:tc>
      </w:tr>
      <w:tr w14:paraId="3C6D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5E029AED">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714" w:type="pct"/>
            <w:tcBorders>
              <w:top w:val="single" w:color="auto" w:sz="4" w:space="0"/>
              <w:left w:val="single" w:color="auto" w:sz="4" w:space="0"/>
              <w:bottom w:val="single" w:color="auto" w:sz="4" w:space="0"/>
              <w:right w:val="single" w:color="auto" w:sz="4" w:space="0"/>
            </w:tcBorders>
            <w:vAlign w:val="center"/>
          </w:tcPr>
          <w:p w14:paraId="614DAFA8">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其它</w:t>
            </w: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1CF5E83F">
            <w:pPr>
              <w:ind w:firstLine="0" w:firstLineChars="0"/>
              <w:rPr>
                <w:rFonts w:hint="eastAsia" w:ascii="方正仿宋_GB2312" w:hAnsi="方正仿宋_GB2312" w:eastAsia="方正仿宋_GB2312" w:cs="方正仿宋_GB2312"/>
              </w:rPr>
            </w:pPr>
          </w:p>
        </w:tc>
        <w:tc>
          <w:tcPr>
            <w:tcW w:w="740" w:type="pct"/>
            <w:vMerge w:val="continue"/>
            <w:tcBorders>
              <w:top w:val="single" w:color="auto" w:sz="4" w:space="0"/>
              <w:left w:val="single" w:color="auto" w:sz="4" w:space="0"/>
              <w:bottom w:val="single" w:color="auto" w:sz="4" w:space="0"/>
              <w:right w:val="single" w:color="auto" w:sz="4" w:space="0"/>
            </w:tcBorders>
            <w:vAlign w:val="center"/>
          </w:tcPr>
          <w:p w14:paraId="70AD9743">
            <w:pPr>
              <w:ind w:firstLine="0" w:firstLineChars="0"/>
              <w:rPr>
                <w:rFonts w:hint="eastAsia" w:ascii="方正仿宋_GB2312" w:hAnsi="方正仿宋_GB2312" w:eastAsia="方正仿宋_GB2312" w:cs="方正仿宋_GB2312"/>
              </w:rPr>
            </w:pPr>
          </w:p>
        </w:tc>
        <w:tc>
          <w:tcPr>
            <w:tcW w:w="496" w:type="pct"/>
            <w:vMerge w:val="continue"/>
            <w:tcBorders>
              <w:top w:val="single" w:color="auto" w:sz="4" w:space="0"/>
              <w:left w:val="single" w:color="auto" w:sz="4" w:space="0"/>
              <w:bottom w:val="single" w:color="auto" w:sz="4" w:space="0"/>
              <w:right w:val="single" w:color="auto" w:sz="4" w:space="0"/>
            </w:tcBorders>
            <w:vAlign w:val="center"/>
          </w:tcPr>
          <w:p w14:paraId="6945A255">
            <w:pPr>
              <w:ind w:firstLine="0" w:firstLineChars="0"/>
              <w:rPr>
                <w:rFonts w:hint="eastAsia" w:ascii="方正仿宋_GB2312" w:hAnsi="方正仿宋_GB2312" w:eastAsia="方正仿宋_GB2312" w:cs="方正仿宋_GB2312"/>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06A94746">
            <w:pPr>
              <w:ind w:firstLine="0" w:firstLineChars="0"/>
              <w:rPr>
                <w:rFonts w:hint="eastAsia" w:ascii="方正仿宋_GB2312" w:hAnsi="方正仿宋_GB2312" w:eastAsia="方正仿宋_GB2312" w:cs="方正仿宋_GB2312"/>
              </w:rPr>
            </w:pPr>
          </w:p>
        </w:tc>
        <w:tc>
          <w:tcPr>
            <w:tcW w:w="575" w:type="pct"/>
            <w:vMerge w:val="continue"/>
            <w:tcBorders>
              <w:top w:val="single" w:color="auto" w:sz="4" w:space="0"/>
              <w:left w:val="single" w:color="auto" w:sz="4" w:space="0"/>
              <w:bottom w:val="single" w:color="auto" w:sz="4" w:space="0"/>
              <w:right w:val="single" w:color="auto" w:sz="4" w:space="0"/>
            </w:tcBorders>
            <w:vAlign w:val="center"/>
          </w:tcPr>
          <w:p w14:paraId="08C29680">
            <w:pPr>
              <w:ind w:firstLine="0" w:firstLineChars="0"/>
              <w:rPr>
                <w:rFonts w:hint="eastAsia" w:ascii="方正仿宋_GB2312" w:hAnsi="方正仿宋_GB2312" w:eastAsia="方正仿宋_GB2312" w:cs="方正仿宋_GB2312"/>
              </w:rPr>
            </w:pPr>
          </w:p>
        </w:tc>
      </w:tr>
    </w:tbl>
    <w:p w14:paraId="19A7E51A">
      <w:pPr>
        <w:bidi w:val="0"/>
        <w:ind w:firstLine="480" w:firstLineChars="200"/>
        <w:rPr>
          <w:rFonts w:hint="eastAsia"/>
        </w:rPr>
      </w:pPr>
    </w:p>
    <w:p w14:paraId="4076E780">
      <w:pPr>
        <w:pStyle w:val="3"/>
        <w:bidi w:val="0"/>
        <w:ind w:firstLine="0"/>
        <w:rPr>
          <w:rFonts w:hint="eastAsia" w:ascii="Times New Roman" w:hAnsi="Times New Roman" w:eastAsia="宋体" w:cs="Times New Roman"/>
        </w:rPr>
      </w:pPr>
      <w:bookmarkStart w:id="257" w:name="_Toc23351"/>
      <w:bookmarkStart w:id="258" w:name="_Toc7140"/>
      <w:bookmarkStart w:id="259" w:name="_Toc3453"/>
      <w:bookmarkStart w:id="260" w:name="_Toc27048"/>
      <w:bookmarkStart w:id="261" w:name="_Toc4273"/>
      <w:bookmarkStart w:id="262" w:name="_Toc7618"/>
      <w:bookmarkStart w:id="263" w:name="_Toc110182174"/>
      <w:bookmarkStart w:id="264" w:name="_Toc27006"/>
      <w:bookmarkStart w:id="265" w:name="_Toc32323"/>
      <w:bookmarkStart w:id="266" w:name="_Toc23708"/>
      <w:bookmarkStart w:id="267" w:name="_Toc29443"/>
      <w:bookmarkStart w:id="268" w:name="_Toc3072"/>
      <w:bookmarkStart w:id="269" w:name="_Toc23392"/>
      <w:bookmarkStart w:id="270" w:name="_Toc11350"/>
      <w:r>
        <w:rPr>
          <w:rFonts w:hint="eastAsia" w:cs="Times New Roman"/>
          <w:lang w:val="en-US" w:eastAsia="zh-CN"/>
        </w:rPr>
        <w:t>8</w:t>
      </w:r>
      <w:r>
        <w:rPr>
          <w:rFonts w:hint="eastAsia" w:ascii="Times New Roman" w:hAnsi="Times New Roman" w:cs="Times New Roman"/>
          <w:lang w:val="en-US" w:eastAsia="zh-CN"/>
        </w:rPr>
        <w:t xml:space="preserve">.4 </w:t>
      </w:r>
      <w:r>
        <w:rPr>
          <w:rFonts w:hint="eastAsia" w:ascii="Times New Roman" w:hAnsi="Times New Roman" w:eastAsia="宋体" w:cs="Times New Roman"/>
        </w:rPr>
        <w:t>售后</w:t>
      </w:r>
      <w:bookmarkEnd w:id="257"/>
      <w:bookmarkEnd w:id="258"/>
      <w:bookmarkEnd w:id="259"/>
      <w:bookmarkEnd w:id="260"/>
      <w:bookmarkEnd w:id="261"/>
      <w:bookmarkEnd w:id="262"/>
      <w:bookmarkEnd w:id="263"/>
      <w:bookmarkEnd w:id="264"/>
      <w:bookmarkEnd w:id="265"/>
      <w:bookmarkEnd w:id="266"/>
      <w:bookmarkEnd w:id="267"/>
      <w:bookmarkEnd w:id="268"/>
      <w:bookmarkEnd w:id="269"/>
      <w:r>
        <w:t>承诺</w:t>
      </w:r>
      <w:bookmarkEnd w:id="270"/>
    </w:p>
    <w:p w14:paraId="36270797">
      <w:pPr>
        <w:pStyle w:val="19"/>
        <w:numPr>
          <w:ilvl w:val="0"/>
          <w:numId w:val="0"/>
        </w:numPr>
        <w:adjustRightInd w:val="0"/>
        <w:ind w:firstLine="480" w:firstLineChars="200"/>
        <w:rPr>
          <w:rFonts w:hint="eastAsia" w:cstheme="minorBidi"/>
          <w:bCs w:val="0"/>
          <w:snapToGrid w:val="0"/>
          <w:kern w:val="2"/>
          <w:sz w:val="24"/>
          <w:szCs w:val="21"/>
          <w:lang w:val="en-US" w:eastAsia="zh-CN" w:bidi="ar-SA"/>
        </w:rPr>
      </w:pPr>
      <w:r>
        <w:rPr>
          <w:rFonts w:hint="eastAsia" w:ascii="Times New Roman" w:hAnsi="Times New Roman" w:cs="Times New Roman"/>
          <w:bCs w:val="0"/>
          <w:snapToGrid w:val="0"/>
          <w:kern w:val="2"/>
          <w:sz w:val="24"/>
          <w:szCs w:val="21"/>
          <w:lang w:val="en-US" w:eastAsia="zh-CN" w:bidi="ar-SA"/>
        </w:rPr>
        <w:t>8.4</w:t>
      </w:r>
      <w:r>
        <w:rPr>
          <w:rFonts w:hint="default" w:ascii="Times New Roman" w:hAnsi="Times New Roman" w:cs="Times New Roman"/>
          <w:bCs w:val="0"/>
          <w:snapToGrid w:val="0"/>
          <w:kern w:val="2"/>
          <w:sz w:val="24"/>
          <w:szCs w:val="21"/>
          <w:lang w:val="en-US" w:eastAsia="zh-CN" w:bidi="ar-SA"/>
        </w:rPr>
        <w:t>.1</w:t>
      </w:r>
      <w:r>
        <w:rPr>
          <w:rFonts w:hint="eastAsia" w:cstheme="minorBidi"/>
          <w:bCs w:val="0"/>
          <w:snapToGrid w:val="0"/>
          <w:kern w:val="2"/>
          <w:sz w:val="24"/>
          <w:szCs w:val="21"/>
          <w:lang w:val="en-US" w:eastAsia="zh-CN" w:bidi="ar-SA"/>
        </w:rPr>
        <w:t>在产品质保期内出现质量问题由卖方负责维修或更换；</w:t>
      </w:r>
    </w:p>
    <w:p w14:paraId="08EDCC4B">
      <w:pPr>
        <w:tabs>
          <w:tab w:val="left" w:pos="2055"/>
        </w:tabs>
        <w:ind w:firstLine="480"/>
        <w:rPr>
          <w:rFonts w:hint="eastAsia"/>
          <w:szCs w:val="30"/>
          <w:lang w:val="en-US" w:eastAsia="zh-CN"/>
        </w:rPr>
      </w:pPr>
      <w:r>
        <w:rPr>
          <w:rFonts w:hint="eastAsia" w:cstheme="minorBidi"/>
          <w:bCs w:val="0"/>
          <w:snapToGrid w:val="0"/>
          <w:kern w:val="2"/>
          <w:sz w:val="24"/>
          <w:szCs w:val="21"/>
          <w:lang w:val="en-US" w:eastAsia="zh-CN" w:bidi="ar-SA"/>
        </w:rPr>
        <w:t>8.4.2</w:t>
      </w:r>
      <w:r>
        <w:rPr>
          <w:rFonts w:hint="eastAsia"/>
          <w:bCs w:val="0"/>
          <w:snapToGrid w:val="0"/>
          <w:sz w:val="24"/>
        </w:rPr>
        <w:t>无论是否在质保期内，接到</w:t>
      </w:r>
      <w:r>
        <w:rPr>
          <w:rFonts w:hint="eastAsia"/>
          <w:bCs w:val="0"/>
          <w:snapToGrid w:val="0"/>
          <w:sz w:val="24"/>
          <w:lang w:eastAsia="zh-CN"/>
        </w:rPr>
        <w:t>买方</w:t>
      </w:r>
      <w:r>
        <w:rPr>
          <w:rFonts w:hint="eastAsia"/>
          <w:bCs w:val="0"/>
          <w:snapToGrid w:val="0"/>
          <w:sz w:val="24"/>
        </w:rPr>
        <w:t>服务电话，</w:t>
      </w:r>
      <w:r>
        <w:rPr>
          <w:rFonts w:hint="eastAsia"/>
          <w:bCs w:val="0"/>
          <w:snapToGrid w:val="0"/>
          <w:sz w:val="24"/>
          <w:lang w:eastAsia="zh-CN"/>
        </w:rPr>
        <w:t>卖方</w:t>
      </w:r>
      <w:r>
        <w:rPr>
          <w:rFonts w:hint="eastAsia"/>
          <w:bCs w:val="0"/>
          <w:snapToGrid w:val="0"/>
          <w:sz w:val="24"/>
        </w:rPr>
        <w:t>应在2小时内给予专业答复；</w:t>
      </w:r>
    </w:p>
    <w:p w14:paraId="59BE4FCC">
      <w:pPr>
        <w:tabs>
          <w:tab w:val="left" w:pos="2055"/>
        </w:tabs>
        <w:ind w:firstLine="480"/>
        <w:rPr>
          <w:rFonts w:hint="eastAsia" w:eastAsia="宋体"/>
          <w:szCs w:val="30"/>
          <w:lang w:eastAsia="zh-CN"/>
        </w:rPr>
      </w:pPr>
      <w:r>
        <w:rPr>
          <w:rFonts w:hint="eastAsia"/>
          <w:szCs w:val="30"/>
          <w:lang w:val="en-US" w:eastAsia="zh-CN"/>
        </w:rPr>
        <w:t>8</w:t>
      </w:r>
      <w:r>
        <w:rPr>
          <w:szCs w:val="30"/>
        </w:rPr>
        <w:t>.4</w:t>
      </w:r>
      <w:r>
        <w:rPr>
          <w:rFonts w:hint="eastAsia"/>
          <w:szCs w:val="30"/>
        </w:rPr>
        <w:t>.</w:t>
      </w:r>
      <w:r>
        <w:rPr>
          <w:rFonts w:hint="eastAsia"/>
          <w:szCs w:val="30"/>
          <w:lang w:val="en-US" w:eastAsia="zh-CN"/>
        </w:rPr>
        <w:t>3</w:t>
      </w:r>
      <w:r>
        <w:rPr>
          <w:rFonts w:hint="eastAsia"/>
          <w:szCs w:val="30"/>
          <w:lang w:eastAsia="zh-CN"/>
        </w:rPr>
        <w:t>卖方</w:t>
      </w:r>
      <w:r>
        <w:rPr>
          <w:rFonts w:hint="eastAsia"/>
          <w:szCs w:val="30"/>
        </w:rPr>
        <w:t>应保证所供设备的所有零部件都可以在其国内工厂或其国内代理商处获得，售后服务中，不能出现以故障设备在国内缺乏零部件为由延迟维修的情况</w:t>
      </w:r>
      <w:r>
        <w:rPr>
          <w:rFonts w:hint="eastAsia"/>
          <w:szCs w:val="30"/>
          <w:lang w:eastAsia="zh-CN"/>
        </w:rPr>
        <w:t>；</w:t>
      </w:r>
    </w:p>
    <w:p w14:paraId="74EB5174">
      <w:pPr>
        <w:tabs>
          <w:tab w:val="left" w:pos="2055"/>
        </w:tabs>
        <w:ind w:firstLine="480"/>
        <w:rPr>
          <w:rFonts w:hint="eastAsia" w:eastAsia="宋体"/>
          <w:szCs w:val="30"/>
          <w:lang w:eastAsia="zh-CN"/>
        </w:rPr>
      </w:pPr>
      <w:r>
        <w:rPr>
          <w:rFonts w:hint="eastAsia"/>
          <w:szCs w:val="30"/>
          <w:lang w:val="en-US" w:eastAsia="zh-CN"/>
        </w:rPr>
        <w:t>8</w:t>
      </w:r>
      <w:r>
        <w:rPr>
          <w:szCs w:val="30"/>
        </w:rPr>
        <w:t>.4</w:t>
      </w:r>
      <w:r>
        <w:rPr>
          <w:rFonts w:hint="eastAsia"/>
          <w:szCs w:val="30"/>
        </w:rPr>
        <w:t>.</w:t>
      </w:r>
      <w:r>
        <w:rPr>
          <w:rFonts w:hint="eastAsia"/>
          <w:szCs w:val="30"/>
          <w:lang w:val="en-US" w:eastAsia="zh-CN"/>
        </w:rPr>
        <w:t>4</w:t>
      </w:r>
      <w:r>
        <w:rPr>
          <w:rFonts w:hint="eastAsia"/>
          <w:szCs w:val="30"/>
          <w:lang w:eastAsia="zh-CN"/>
        </w:rPr>
        <w:t>卖方</w:t>
      </w:r>
      <w:r>
        <w:rPr>
          <w:rFonts w:hint="eastAsia"/>
          <w:szCs w:val="30"/>
        </w:rPr>
        <w:t>应保证售后服务时间和质量，保证能够解决所供设备故障问题的国内技术人员的数量和能力按照技术文件中的承诺执行。保证其具备故障修复能力的售后服务人员的具体数量按照技术文件中的承诺执行，售后服务中，不会出现以国内缺乏能解决问题的技术人员为由延迟维修的情况</w:t>
      </w:r>
      <w:r>
        <w:rPr>
          <w:rFonts w:hint="eastAsia"/>
          <w:szCs w:val="30"/>
          <w:lang w:eastAsia="zh-CN"/>
        </w:rPr>
        <w:t>；</w:t>
      </w:r>
    </w:p>
    <w:p w14:paraId="7AEB9849">
      <w:pPr>
        <w:tabs>
          <w:tab w:val="left" w:pos="2055"/>
        </w:tabs>
        <w:ind w:firstLine="480"/>
        <w:rPr>
          <w:rFonts w:hint="eastAsia" w:eastAsia="宋体"/>
          <w:szCs w:val="30"/>
          <w:lang w:eastAsia="zh-CN"/>
        </w:rPr>
      </w:pPr>
      <w:r>
        <w:rPr>
          <w:rFonts w:hint="eastAsia"/>
          <w:szCs w:val="30"/>
          <w:lang w:val="en-US" w:eastAsia="zh-CN"/>
        </w:rPr>
        <w:t>8</w:t>
      </w:r>
      <w:r>
        <w:rPr>
          <w:szCs w:val="30"/>
        </w:rPr>
        <w:t>.4</w:t>
      </w:r>
      <w:r>
        <w:rPr>
          <w:rFonts w:hint="eastAsia"/>
          <w:szCs w:val="30"/>
        </w:rPr>
        <w:t>.</w:t>
      </w:r>
      <w:r>
        <w:rPr>
          <w:rFonts w:hint="eastAsia"/>
          <w:szCs w:val="30"/>
          <w:lang w:val="en-US" w:eastAsia="zh-CN"/>
        </w:rPr>
        <w:t xml:space="preserve">5 </w:t>
      </w:r>
      <w:r>
        <w:rPr>
          <w:rFonts w:hint="eastAsia"/>
          <w:bCs w:val="0"/>
          <w:snapToGrid w:val="0"/>
          <w:sz w:val="24"/>
        </w:rPr>
        <w:t>在设备质保期内，如果设备发生故障，要求</w:t>
      </w:r>
      <w:r>
        <w:rPr>
          <w:rFonts w:hint="eastAsia"/>
          <w:bCs w:val="0"/>
          <w:snapToGrid w:val="0"/>
          <w:sz w:val="24"/>
          <w:lang w:eastAsia="zh-CN"/>
        </w:rPr>
        <w:t>卖方</w:t>
      </w:r>
      <w:r>
        <w:rPr>
          <w:rFonts w:hint="eastAsia"/>
          <w:bCs w:val="0"/>
          <w:snapToGrid w:val="0"/>
          <w:sz w:val="24"/>
        </w:rPr>
        <w:t>在接到</w:t>
      </w:r>
      <w:r>
        <w:rPr>
          <w:rFonts w:hint="eastAsia"/>
          <w:bCs w:val="0"/>
          <w:snapToGrid w:val="0"/>
          <w:sz w:val="24"/>
          <w:lang w:eastAsia="zh-CN"/>
        </w:rPr>
        <w:t>买方</w:t>
      </w:r>
      <w:r>
        <w:rPr>
          <w:rFonts w:hint="eastAsia"/>
          <w:bCs w:val="0"/>
          <w:snapToGrid w:val="0"/>
          <w:sz w:val="24"/>
        </w:rPr>
        <w:t>故障信息后2小时内响应，48小时内应派有经验的技术人员赶到现场，免费维修或更换有缺陷的货物或部件。要求在</w:t>
      </w:r>
      <w:r>
        <w:rPr>
          <w:bCs w:val="0"/>
          <w:snapToGrid w:val="0"/>
          <w:sz w:val="24"/>
        </w:rPr>
        <w:t>2</w:t>
      </w:r>
      <w:r>
        <w:rPr>
          <w:rFonts w:hint="eastAsia"/>
          <w:bCs w:val="0"/>
          <w:snapToGrid w:val="0"/>
          <w:sz w:val="24"/>
        </w:rPr>
        <w:t>个工作日内排除故障或者在</w:t>
      </w:r>
      <w:r>
        <w:rPr>
          <w:rFonts w:hint="eastAsia"/>
          <w:bCs w:val="0"/>
          <w:snapToGrid w:val="0"/>
          <w:sz w:val="24"/>
          <w:lang w:eastAsia="zh-CN"/>
        </w:rPr>
        <w:t>买方</w:t>
      </w:r>
      <w:r>
        <w:rPr>
          <w:rFonts w:hint="eastAsia"/>
          <w:bCs w:val="0"/>
          <w:snapToGrid w:val="0"/>
          <w:sz w:val="24"/>
        </w:rPr>
        <w:t>允许的时间内排除故障，恢复设备正常工作</w:t>
      </w:r>
      <w:r>
        <w:rPr>
          <w:rFonts w:hint="eastAsia"/>
          <w:bCs w:val="0"/>
          <w:snapToGrid w:val="0"/>
          <w:sz w:val="24"/>
          <w:lang w:eastAsia="zh-CN"/>
        </w:rPr>
        <w:t>；</w:t>
      </w:r>
    </w:p>
    <w:p w14:paraId="2B41E8E4">
      <w:pPr>
        <w:tabs>
          <w:tab w:val="left" w:pos="2055"/>
        </w:tabs>
        <w:ind w:firstLine="480"/>
        <w:rPr>
          <w:szCs w:val="30"/>
        </w:rPr>
      </w:pPr>
      <w:r>
        <w:rPr>
          <w:rFonts w:hint="eastAsia"/>
          <w:szCs w:val="30"/>
          <w:lang w:val="en-US" w:eastAsia="zh-CN"/>
        </w:rPr>
        <w:t>8</w:t>
      </w:r>
      <w:r>
        <w:rPr>
          <w:szCs w:val="30"/>
        </w:rPr>
        <w:t>.4</w:t>
      </w:r>
      <w:r>
        <w:rPr>
          <w:rFonts w:hint="eastAsia"/>
          <w:szCs w:val="30"/>
        </w:rPr>
        <w:t>.</w:t>
      </w:r>
      <w:r>
        <w:rPr>
          <w:rFonts w:hint="eastAsia"/>
          <w:szCs w:val="30"/>
          <w:lang w:val="en-US" w:eastAsia="zh-CN"/>
        </w:rPr>
        <w:t xml:space="preserve">6 </w:t>
      </w:r>
      <w:r>
        <w:rPr>
          <w:rFonts w:hint="eastAsia"/>
          <w:szCs w:val="30"/>
        </w:rPr>
        <w:t>在产品出现重大性能、设计、制造工艺和可靠性缺陷时</w:t>
      </w:r>
      <w:r>
        <w:rPr>
          <w:rFonts w:hint="eastAsia"/>
          <w:szCs w:val="30"/>
          <w:lang w:eastAsia="zh-CN"/>
        </w:rPr>
        <w:t>卖方</w:t>
      </w:r>
      <w:r>
        <w:rPr>
          <w:rFonts w:hint="eastAsia"/>
          <w:szCs w:val="30"/>
        </w:rPr>
        <w:t>有责任召回相关产品。</w:t>
      </w:r>
    </w:p>
    <w:p w14:paraId="5C7C2C7C">
      <w:pPr>
        <w:rPr>
          <w:rFonts w:hint="eastAsia"/>
          <w:lang w:val="en-US" w:eastAsia="zh-CN"/>
        </w:rPr>
      </w:pPr>
      <w:bookmarkStart w:id="271" w:name="_Toc144209332"/>
      <w:bookmarkStart w:id="272" w:name="_Toc4291"/>
      <w:r>
        <w:rPr>
          <w:rFonts w:hint="eastAsia"/>
          <w:lang w:val="en-US" w:eastAsia="zh-CN"/>
        </w:rPr>
        <w:br w:type="page"/>
      </w:r>
    </w:p>
    <w:bookmarkEnd w:id="271"/>
    <w:bookmarkEnd w:id="272"/>
    <w:p w14:paraId="5A968817">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签字页</w:t>
      </w:r>
    </w:p>
    <w:p w14:paraId="1238F848">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both"/>
        <w:textAlignment w:val="auto"/>
        <w:rPr>
          <w:rFonts w:hint="eastAsia" w:ascii="宋体" w:hAnsi="宋体" w:eastAsia="宋体" w:cs="宋体"/>
          <w:sz w:val="21"/>
          <w:szCs w:val="21"/>
          <w:lang w:val="en-US" w:eastAsia="zh-CN"/>
        </w:rPr>
      </w:pPr>
    </w:p>
    <w:p w14:paraId="69B27D38">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both"/>
        <w:textAlignment w:val="auto"/>
        <w:rPr>
          <w:rFonts w:hint="eastAsia" w:ascii="宋体" w:hAnsi="宋体" w:eastAsia="宋体" w:cs="宋体"/>
          <w:sz w:val="21"/>
          <w:szCs w:val="21"/>
          <w:lang w:val="en-US" w:eastAsia="zh-CN"/>
        </w:rPr>
      </w:pPr>
    </w:p>
    <w:p w14:paraId="2DF76CEC">
      <w:pPr>
        <w:keepNext w:val="0"/>
        <w:keepLines w:val="0"/>
        <w:pageBreakBefore w:val="0"/>
        <w:widowControl w:val="0"/>
        <w:kinsoku/>
        <w:wordWrap/>
        <w:overflowPunct/>
        <w:topLinePunct/>
        <w:autoSpaceDE w:val="0"/>
        <w:autoSpaceDN w:val="0"/>
        <w:bidi w:val="0"/>
        <w:adjustRightInd/>
        <w:snapToGrid/>
        <w:spacing w:line="240" w:lineRule="auto"/>
        <w:ind w:firstLine="0" w:firstLineChars="0"/>
        <w:jc w:val="both"/>
        <w:textAlignment w:val="auto"/>
        <w:rPr>
          <w:rFonts w:hint="eastAsia" w:ascii="宋体" w:hAnsi="宋体" w:eastAsia="宋体" w:cs="宋体"/>
          <w:sz w:val="21"/>
          <w:szCs w:val="21"/>
          <w:lang w:val="en-US" w:eastAsia="zh-CN"/>
        </w:rPr>
      </w:pPr>
    </w:p>
    <w:p w14:paraId="21E624E7">
      <w:pPr>
        <w:rPr>
          <w:rFonts w:hint="eastAsia" w:ascii="宋体" w:hAnsi="宋体" w:cs="仿宋"/>
          <w:sz w:val="32"/>
          <w:szCs w:val="32"/>
        </w:rPr>
      </w:pPr>
      <w:r>
        <w:rPr>
          <w:rFonts w:hint="eastAsia" w:ascii="宋体" w:hAnsi="宋体" w:cs="仿宋"/>
          <w:sz w:val="32"/>
          <w:szCs w:val="32"/>
          <w:lang w:eastAsia="zh-CN"/>
        </w:rPr>
        <w:t>买方（</w:t>
      </w:r>
      <w:r>
        <w:rPr>
          <w:rFonts w:hint="eastAsia" w:ascii="宋体" w:hAnsi="宋体" w:cs="仿宋"/>
          <w:sz w:val="32"/>
          <w:szCs w:val="32"/>
          <w:lang w:val="en-US" w:eastAsia="zh-CN"/>
        </w:rPr>
        <w:t>盖章）</w:t>
      </w:r>
      <w:r>
        <w:rPr>
          <w:rFonts w:hint="eastAsia" w:ascii="宋体" w:hAnsi="宋体" w:cs="仿宋"/>
          <w:sz w:val="32"/>
          <w:szCs w:val="32"/>
        </w:rPr>
        <w:t>：</w:t>
      </w:r>
    </w:p>
    <w:p w14:paraId="2251D197">
      <w:pPr>
        <w:rPr>
          <w:rFonts w:hint="eastAsia" w:ascii="宋体" w:hAnsi="宋体" w:cs="仿宋"/>
          <w:sz w:val="32"/>
          <w:szCs w:val="32"/>
        </w:rPr>
      </w:pPr>
      <w:r>
        <w:rPr>
          <w:rFonts w:hint="eastAsia" w:ascii="宋体" w:hAnsi="宋体" w:cs="仿宋"/>
          <w:sz w:val="32"/>
          <w:szCs w:val="32"/>
          <w:lang w:val="en-US" w:eastAsia="zh-CN"/>
        </w:rPr>
        <w:t>负责</w:t>
      </w:r>
      <w:r>
        <w:rPr>
          <w:rFonts w:hint="eastAsia" w:ascii="宋体" w:hAnsi="宋体" w:cs="仿宋"/>
          <w:sz w:val="32"/>
          <w:szCs w:val="32"/>
        </w:rPr>
        <w:t>人：</w:t>
      </w:r>
    </w:p>
    <w:p w14:paraId="0188ADC2">
      <w:pPr>
        <w:rPr>
          <w:rFonts w:hint="eastAsia" w:ascii="宋体" w:hAnsi="宋体" w:eastAsia="宋体" w:cs="仿宋"/>
          <w:sz w:val="32"/>
          <w:szCs w:val="32"/>
          <w:lang w:val="en-US" w:eastAsia="zh-CN"/>
        </w:rPr>
      </w:pPr>
      <w:r>
        <w:rPr>
          <w:rFonts w:hint="eastAsia" w:ascii="宋体" w:hAnsi="宋体" w:cs="仿宋"/>
          <w:sz w:val="32"/>
          <w:szCs w:val="32"/>
          <w:lang w:val="en-US" w:eastAsia="zh-CN"/>
        </w:rPr>
        <w:t>电话：</w:t>
      </w:r>
    </w:p>
    <w:p w14:paraId="441FA32B">
      <w:pPr>
        <w:rPr>
          <w:rFonts w:hint="eastAsia" w:ascii="宋体" w:hAnsi="宋体" w:cs="仿宋"/>
          <w:sz w:val="32"/>
          <w:szCs w:val="32"/>
          <w:lang w:val="en-US" w:eastAsia="zh-CN"/>
        </w:rPr>
      </w:pPr>
      <w:r>
        <w:rPr>
          <w:rFonts w:hint="eastAsia" w:ascii="宋体" w:hAnsi="宋体" w:cs="仿宋"/>
          <w:sz w:val="32"/>
          <w:szCs w:val="32"/>
          <w:lang w:val="en-US" w:eastAsia="zh-CN"/>
        </w:rPr>
        <w:t>邮箱：</w:t>
      </w:r>
    </w:p>
    <w:p w14:paraId="6A4F12E5">
      <w:pPr>
        <w:rPr>
          <w:rFonts w:hint="default" w:ascii="宋体" w:hAnsi="宋体" w:cs="仿宋"/>
          <w:sz w:val="32"/>
          <w:szCs w:val="32"/>
          <w:lang w:val="en-US" w:eastAsia="zh-CN"/>
        </w:rPr>
      </w:pPr>
      <w:r>
        <w:rPr>
          <w:rFonts w:hint="eastAsia" w:ascii="宋体" w:hAnsi="宋体" w:cs="仿宋"/>
          <w:sz w:val="32"/>
          <w:szCs w:val="32"/>
          <w:lang w:val="en-US" w:eastAsia="zh-CN"/>
        </w:rPr>
        <w:t>地址：</w:t>
      </w:r>
    </w:p>
    <w:p w14:paraId="058BA17E">
      <w:pPr>
        <w:rPr>
          <w:rFonts w:hint="eastAsia" w:ascii="宋体" w:hAnsi="宋体" w:cs="仿宋"/>
          <w:sz w:val="32"/>
          <w:szCs w:val="32"/>
        </w:rPr>
      </w:pPr>
      <w:r>
        <w:rPr>
          <w:rFonts w:hint="eastAsia" w:ascii="宋体" w:hAnsi="宋体" w:cs="仿宋"/>
          <w:sz w:val="32"/>
          <w:szCs w:val="32"/>
        </w:rPr>
        <w:t>日期：</w:t>
      </w:r>
    </w:p>
    <w:p w14:paraId="21D65C53">
      <w:pPr>
        <w:rPr>
          <w:rFonts w:hint="eastAsia" w:ascii="宋体" w:hAnsi="宋体" w:cs="仿宋"/>
          <w:sz w:val="32"/>
          <w:szCs w:val="32"/>
        </w:rPr>
      </w:pPr>
    </w:p>
    <w:p w14:paraId="63AAEE8E">
      <w:pPr>
        <w:rPr>
          <w:rFonts w:hint="eastAsia" w:ascii="宋体" w:hAnsi="宋体" w:cs="仿宋"/>
          <w:sz w:val="32"/>
          <w:szCs w:val="32"/>
        </w:rPr>
      </w:pPr>
      <w:r>
        <w:rPr>
          <w:rFonts w:hint="eastAsia" w:ascii="宋体" w:hAnsi="宋体" w:cs="仿宋"/>
          <w:sz w:val="32"/>
          <w:szCs w:val="32"/>
          <w:lang w:eastAsia="zh-CN"/>
        </w:rPr>
        <w:t>卖方（</w:t>
      </w:r>
      <w:r>
        <w:rPr>
          <w:rFonts w:hint="eastAsia" w:ascii="宋体" w:hAnsi="宋体" w:cs="仿宋"/>
          <w:sz w:val="32"/>
          <w:szCs w:val="32"/>
          <w:lang w:val="en-US" w:eastAsia="zh-CN"/>
        </w:rPr>
        <w:t>盖章）</w:t>
      </w:r>
      <w:r>
        <w:rPr>
          <w:rFonts w:hint="eastAsia" w:ascii="宋体" w:hAnsi="宋体" w:cs="仿宋"/>
          <w:sz w:val="32"/>
          <w:szCs w:val="32"/>
        </w:rPr>
        <w:t>：</w:t>
      </w:r>
      <w:r>
        <w:rPr>
          <w:rFonts w:hint="eastAsia" w:ascii="宋体" w:hAnsi="宋体" w:eastAsia="宋体" w:cs="仿宋"/>
          <w:sz w:val="32"/>
          <w:szCs w:val="32"/>
          <w:lang w:val="en-US" w:eastAsia="zh-CN"/>
        </w:rPr>
        <w:t>西安奇点能源股份有限公司</w:t>
      </w:r>
    </w:p>
    <w:p w14:paraId="3E5DB6C6">
      <w:pPr>
        <w:rPr>
          <w:rFonts w:hint="eastAsia" w:ascii="宋体" w:hAnsi="宋体" w:cs="仿宋"/>
          <w:sz w:val="32"/>
          <w:szCs w:val="32"/>
        </w:rPr>
      </w:pPr>
      <w:r>
        <w:rPr>
          <w:rFonts w:hint="eastAsia" w:ascii="宋体" w:hAnsi="宋体" w:cs="仿宋"/>
          <w:sz w:val="32"/>
          <w:szCs w:val="32"/>
          <w:lang w:val="en-US" w:eastAsia="zh-CN"/>
        </w:rPr>
        <w:t>负责</w:t>
      </w:r>
      <w:r>
        <w:rPr>
          <w:rFonts w:hint="eastAsia" w:ascii="宋体" w:hAnsi="宋体" w:cs="仿宋"/>
          <w:sz w:val="32"/>
          <w:szCs w:val="32"/>
        </w:rPr>
        <w:t>人：</w:t>
      </w:r>
    </w:p>
    <w:p w14:paraId="49CF24E4">
      <w:pPr>
        <w:rPr>
          <w:rFonts w:hint="eastAsia" w:ascii="宋体" w:hAnsi="宋体" w:eastAsia="宋体" w:cs="仿宋"/>
          <w:sz w:val="32"/>
          <w:szCs w:val="32"/>
          <w:lang w:val="en-US" w:eastAsia="zh-CN"/>
        </w:rPr>
      </w:pPr>
      <w:r>
        <w:rPr>
          <w:rFonts w:hint="eastAsia" w:ascii="宋体" w:hAnsi="宋体" w:cs="仿宋"/>
          <w:sz w:val="32"/>
          <w:szCs w:val="32"/>
          <w:lang w:val="en-US" w:eastAsia="zh-CN"/>
        </w:rPr>
        <w:t>电话：</w:t>
      </w:r>
    </w:p>
    <w:p w14:paraId="014B4ED1">
      <w:pPr>
        <w:rPr>
          <w:rFonts w:hint="eastAsia" w:ascii="宋体" w:hAnsi="宋体" w:cs="仿宋"/>
          <w:sz w:val="32"/>
          <w:szCs w:val="32"/>
          <w:lang w:val="en-US" w:eastAsia="zh-CN"/>
        </w:rPr>
      </w:pPr>
      <w:r>
        <w:rPr>
          <w:rFonts w:hint="eastAsia" w:ascii="宋体" w:hAnsi="宋体" w:cs="仿宋"/>
          <w:sz w:val="32"/>
          <w:szCs w:val="32"/>
          <w:lang w:val="en-US" w:eastAsia="zh-CN"/>
        </w:rPr>
        <w:t>邮箱：</w:t>
      </w:r>
    </w:p>
    <w:p w14:paraId="3CCC67B5">
      <w:pPr>
        <w:rPr>
          <w:rFonts w:hint="default" w:ascii="宋体" w:hAnsi="宋体" w:cs="仿宋"/>
          <w:sz w:val="32"/>
          <w:szCs w:val="32"/>
          <w:lang w:val="en-US" w:eastAsia="zh-CN"/>
        </w:rPr>
      </w:pPr>
      <w:r>
        <w:rPr>
          <w:rFonts w:hint="eastAsia" w:ascii="宋体" w:hAnsi="宋体" w:cs="仿宋"/>
          <w:sz w:val="32"/>
          <w:szCs w:val="32"/>
          <w:lang w:val="en-US" w:eastAsia="zh-CN"/>
        </w:rPr>
        <w:t>地址：</w:t>
      </w:r>
    </w:p>
    <w:p w14:paraId="37A7A0FD">
      <w:pPr>
        <w:rPr>
          <w:rFonts w:hint="eastAsia" w:ascii="宋体" w:hAnsi="宋体" w:cs="仿宋"/>
          <w:sz w:val="32"/>
          <w:szCs w:val="32"/>
        </w:rPr>
      </w:pPr>
      <w:r>
        <w:rPr>
          <w:rFonts w:hint="eastAsia" w:ascii="宋体" w:hAnsi="宋体" w:cs="仿宋"/>
          <w:sz w:val="32"/>
          <w:szCs w:val="32"/>
        </w:rPr>
        <w:t>日期：</w:t>
      </w:r>
    </w:p>
    <w:p w14:paraId="0FF3B904">
      <w:pPr>
        <w:rPr>
          <w:rFonts w:hint="eastAsia" w:ascii="宋体" w:hAnsi="宋体" w:cs="仿宋"/>
          <w:sz w:val="32"/>
          <w:szCs w:val="32"/>
        </w:rPr>
      </w:pPr>
    </w:p>
    <w:p w14:paraId="044C6D81">
      <w:pPr>
        <w:bidi w:val="0"/>
        <w:rPr>
          <w:rFonts w:hint="eastAsia"/>
        </w:rPr>
      </w:pPr>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4-07-22T16:00:29Z" w:initials="">
    <w:p w14:paraId="639195B1">
      <w:pPr>
        <w:pStyle w:val="6"/>
      </w:pPr>
      <w:r>
        <w:annotationRef/>
      </w:r>
    </w:p>
  </w:comment>
  <w:comment w:id="1" w:author="admin" w:date="2024-07-22T15:01:11Z" w:initials="">
    <w:p w14:paraId="192906E4">
      <w:pPr>
        <w:pStyle w:val="6"/>
      </w:pPr>
      <w:r>
        <w:annotationRef/>
      </w:r>
    </w:p>
  </w:comment>
  <w:comment w:id="2" w:author="admin" w:date="2024-07-22T15:01:28Z" w:initials="">
    <w:p w14:paraId="3C9AFD98">
      <w:pPr>
        <w:pStyle w:val="6"/>
      </w:pPr>
      <w:r>
        <w:annotationRef/>
      </w:r>
    </w:p>
  </w:comment>
  <w:comment w:id="3" w:author="admin" w:date="2024-05-14T10:40:13Z" w:initials="">
    <w:p w14:paraId="66FB4389">
      <w:pPr>
        <w:pStyle w:val="6"/>
      </w:pPr>
      <w:r>
        <w:annotationRef/>
      </w:r>
    </w:p>
  </w:comment>
  <w:comment w:id="4" w:author="admin" w:date="2024-07-22T15:43:39Z" w:initials="">
    <w:p w14:paraId="5E2BFCDB">
      <w:pPr>
        <w:pStyle w:val="6"/>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9195B1" w15:done="0"/>
  <w15:commentEx w15:paraId="192906E4" w15:done="0"/>
  <w15:commentEx w15:paraId="3C9AFD98" w15:done="0"/>
  <w15:commentEx w15:paraId="66FB4389" w15:done="0"/>
  <w15:commentEx w15:paraId="5E2BFC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1" w:fontKey="{637700A0-8F01-4D9C-B1C7-BF28ECF8F675}"/>
  </w:font>
  <w:font w:name="Calibri">
    <w:panose1 w:val="020F0502020204030204"/>
    <w:charset w:val="00"/>
    <w:family w:val="swiss"/>
    <w:pitch w:val="default"/>
    <w:sig w:usb0="E4002EFF" w:usb1="C200247B" w:usb2="00000009" w:usb3="00000000" w:csb0="200001FF" w:csb1="00000000"/>
    <w:embedRegular r:id="rId2" w:fontKey="{0B2BC9D1-BC44-4481-A2B3-F2930D333ECD}"/>
  </w:font>
  <w:font w:name="E-F1">
    <w:altName w:val="Malgun Gothic"/>
    <w:panose1 w:val="00000000000000000000"/>
    <w:charset w:val="81"/>
    <w:family w:val="auto"/>
    <w:pitch w:val="default"/>
    <w:sig w:usb0="00000000" w:usb1="00000000" w:usb2="00000033" w:usb3="00000000" w:csb0="00080000" w:csb1="00000000"/>
  </w:font>
  <w:font w:name="Wingdings 2">
    <w:panose1 w:val="05020102010507070707"/>
    <w:charset w:val="02"/>
    <w:family w:val="roman"/>
    <w:pitch w:val="default"/>
    <w:sig w:usb0="00000000" w:usb1="00000000" w:usb2="00000000" w:usb3="00000000" w:csb0="80000000" w:csb1="00000000"/>
    <w:embedRegular r:id="rId3" w:fontKey="{72E98449-DCE5-47BB-8E63-1CA96E113F46}"/>
  </w:font>
  <w:font w:name="方正仿宋_GB2312">
    <w:panose1 w:val="02000000000000000000"/>
    <w:charset w:val="86"/>
    <w:family w:val="auto"/>
    <w:pitch w:val="default"/>
    <w:sig w:usb0="A00002BF" w:usb1="184F6CFA" w:usb2="00000012" w:usb3="00000000" w:csb0="00040001" w:csb1="00000000"/>
    <w:embedRegular r:id="rId4" w:fontKey="{5F11A45D-B17E-4160-9D51-25F97BA2B69A}"/>
  </w:font>
  <w:font w:name="仿宋">
    <w:panose1 w:val="02010609060101010101"/>
    <w:charset w:val="86"/>
    <w:family w:val="auto"/>
    <w:pitch w:val="default"/>
    <w:sig w:usb0="800002BF" w:usb1="38CF7CFA" w:usb2="00000016" w:usb3="00000000" w:csb0="00040001" w:csb1="00000000"/>
    <w:embedRegular r:id="rId5" w:fontKey="{2D7F4308-28A8-4825-8D31-6EF4DCF362E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4A6A5">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00C3E">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700C3E">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8980A"/>
    <w:multiLevelType w:val="singleLevel"/>
    <w:tmpl w:val="0E78980A"/>
    <w:lvl w:ilvl="0" w:tentative="0">
      <w:start w:val="1"/>
      <w:numFmt w:val="decimal"/>
      <w:lvlText w:val="%1."/>
      <w:lvlJc w:val="left"/>
      <w:pPr>
        <w:ind w:left="425" w:hanging="425"/>
      </w:pPr>
      <w:rPr>
        <w:rFonts w:hint="default"/>
      </w:rPr>
    </w:lvl>
  </w:abstractNum>
  <w:abstractNum w:abstractNumId="1">
    <w:nsid w:val="2CC19903"/>
    <w:multiLevelType w:val="singleLevel"/>
    <w:tmpl w:val="2CC19903"/>
    <w:lvl w:ilvl="0" w:tentative="0">
      <w:start w:val="1"/>
      <w:numFmt w:val="decimal"/>
      <w:lvlText w:val="%1."/>
      <w:lvlJc w:val="left"/>
      <w:pPr>
        <w:ind w:left="425" w:hanging="425"/>
      </w:pPr>
      <w:rPr>
        <w:rFonts w:hint="default"/>
      </w:rPr>
    </w:lvl>
  </w:abstractNum>
  <w:abstractNum w:abstractNumId="2">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23"/>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3">
    <w:nsid w:val="46335E6F"/>
    <w:multiLevelType w:val="multilevel"/>
    <w:tmpl w:val="46335E6F"/>
    <w:lvl w:ilvl="0" w:tentative="0">
      <w:start w:val="1"/>
      <w:numFmt w:val="decimal"/>
      <w:pStyle w:val="24"/>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
    <w:nsid w:val="5BF87560"/>
    <w:multiLevelType w:val="multilevel"/>
    <w:tmpl w:val="5BF87560"/>
    <w:lvl w:ilvl="0" w:tentative="0">
      <w:start w:val="1"/>
      <w:numFmt w:val="bullet"/>
      <w:suff w:val="nothing"/>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5">
    <w:nsid w:val="74E37629"/>
    <w:multiLevelType w:val="multilevel"/>
    <w:tmpl w:val="74E37629"/>
    <w:lvl w:ilvl="0" w:tentative="0">
      <w:start w:val="1"/>
      <w:numFmt w:val="decimal"/>
      <w:suff w:val="nothing"/>
      <w:lvlText w:val="%1"/>
      <w:lvlJc w:val="center"/>
      <w:pPr>
        <w:ind w:left="21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WPS Office" w15:userId="2290684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M2I4NTcyMzEwYzc0ZWNjY2NkZGNiY2ZhYjA4MzIifQ=="/>
  </w:docVars>
  <w:rsids>
    <w:rsidRoot w:val="6D314F4E"/>
    <w:rsid w:val="022C0730"/>
    <w:rsid w:val="080261BB"/>
    <w:rsid w:val="0DF04D08"/>
    <w:rsid w:val="0E6D45AA"/>
    <w:rsid w:val="0F56337F"/>
    <w:rsid w:val="15D8055B"/>
    <w:rsid w:val="16BB3F5B"/>
    <w:rsid w:val="175617E1"/>
    <w:rsid w:val="1B1E19D8"/>
    <w:rsid w:val="1C0C4C4A"/>
    <w:rsid w:val="224513C0"/>
    <w:rsid w:val="22B17941"/>
    <w:rsid w:val="274C1A05"/>
    <w:rsid w:val="2A7C0317"/>
    <w:rsid w:val="2A842608"/>
    <w:rsid w:val="2EAE40F8"/>
    <w:rsid w:val="2EF141BB"/>
    <w:rsid w:val="309A4933"/>
    <w:rsid w:val="32287B0E"/>
    <w:rsid w:val="334B38AE"/>
    <w:rsid w:val="3F193F86"/>
    <w:rsid w:val="43BE485F"/>
    <w:rsid w:val="44973488"/>
    <w:rsid w:val="45A100BA"/>
    <w:rsid w:val="4C5554DC"/>
    <w:rsid w:val="4C9C3007"/>
    <w:rsid w:val="534F296A"/>
    <w:rsid w:val="58DD4CDF"/>
    <w:rsid w:val="5D6F7A58"/>
    <w:rsid w:val="61FC4B9F"/>
    <w:rsid w:val="699413B4"/>
    <w:rsid w:val="6D314F4E"/>
    <w:rsid w:val="6EDA6F7E"/>
    <w:rsid w:val="74A9723E"/>
    <w:rsid w:val="78533596"/>
    <w:rsid w:val="7CF611D9"/>
    <w:rsid w:val="7DD06ED9"/>
    <w:rsid w:val="7E8C5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360" w:lineRule="auto"/>
      <w:outlineLvl w:val="0"/>
    </w:pPr>
    <w:rPr>
      <w:rFonts w:eastAsia="宋体"/>
      <w:b/>
      <w:kern w:val="44"/>
      <w:sz w:val="32"/>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Times New Roman" w:hAnsi="Times New Roman" w:eastAsia="宋体"/>
      <w:b/>
      <w:sz w:val="30"/>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rFonts w:ascii="Times New Roman" w:hAnsi="Times New Roman" w:eastAsia="宋体"/>
      <w:b/>
      <w:sz w:val="28"/>
    </w:rPr>
  </w:style>
  <w:style w:type="paragraph" w:styleId="5">
    <w:name w:val="heading 4"/>
    <w:basedOn w:val="1"/>
    <w:next w:val="1"/>
    <w:unhideWhenUsed/>
    <w:qFormat/>
    <w:uiPriority w:val="0"/>
    <w:pPr>
      <w:keepNext/>
      <w:keepLines/>
      <w:spacing w:before="200" w:beforeLines="0" w:beforeAutospacing="0" w:after="200" w:afterLines="0" w:afterAutospacing="0" w:line="360" w:lineRule="auto"/>
      <w:outlineLvl w:val="3"/>
    </w:pPr>
    <w:rPr>
      <w:rFonts w:ascii="Arial" w:hAnsi="Arial" w:eastAsia="宋体"/>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spacing w:line="360" w:lineRule="auto"/>
      <w:jc w:val="left"/>
    </w:pPr>
    <w:rPr>
      <w:szCs w:val="24"/>
    </w:rPr>
  </w:style>
  <w:style w:type="paragraph" w:styleId="7">
    <w:name w:val="Body Text"/>
    <w:basedOn w:val="1"/>
    <w:next w:val="1"/>
    <w:unhideWhenUsed/>
    <w:qFormat/>
    <w:uiPriority w:val="0"/>
    <w:pPr>
      <w:spacing w:after="120"/>
    </w:pPr>
  </w:style>
  <w:style w:type="paragraph" w:styleId="8">
    <w:name w:val="Plain Text"/>
    <w:basedOn w:val="1"/>
    <w:next w:val="1"/>
    <w:qFormat/>
    <w:uiPriority w:val="0"/>
    <w:rPr>
      <w:rFonts w:ascii="宋体" w:hAnsi="Courier New" w:eastAsia="宋体"/>
    </w:rPr>
  </w:style>
  <w:style w:type="paragraph" w:styleId="9">
    <w:name w:val="Date"/>
    <w:basedOn w:val="1"/>
    <w:next w:val="1"/>
    <w:unhideWhenUsed/>
    <w:qFormat/>
    <w:uiPriority w:val="0"/>
    <w:pPr>
      <w:ind w:left="100" w:leftChars="25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spacing w:line="240" w:lineRule="auto"/>
      <w:ind w:left="420" w:leftChars="200"/>
    </w:pPr>
    <w:rPr>
      <w:rFonts w:ascii="Times New Roman" w:hAnsi="Times New Roman" w:eastAsia="宋体"/>
    </w:rPr>
  </w:style>
  <w:style w:type="table" w:styleId="15">
    <w:name w:val="Table Grid"/>
    <w:basedOn w:val="14"/>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rFonts w:ascii="Times New Roman" w:hAnsi="Times New Roman" w:eastAsia="宋体"/>
      <w:color w:val="auto"/>
      <w:spacing w:val="0"/>
      <w:w w:val="100"/>
      <w:position w:val="0"/>
      <w:sz w:val="21"/>
      <w:u w:val="none"/>
      <w:vertAlign w:val="baseline"/>
    </w:rPr>
  </w:style>
  <w:style w:type="paragraph" w:customStyle="1" w:styleId="18">
    <w:name w:val="ZS_D表 正文"/>
    <w:basedOn w:val="1"/>
    <w:autoRedefine/>
    <w:qFormat/>
    <w:uiPriority w:val="0"/>
    <w:pPr>
      <w:snapToGrid w:val="0"/>
      <w:spacing w:beforeLines="50" w:line="360" w:lineRule="auto"/>
    </w:pPr>
    <w:rPr>
      <w:rFonts w:hAnsi="宋体"/>
      <w:sz w:val="18"/>
      <w:szCs w:val="21"/>
    </w:rPr>
  </w:style>
  <w:style w:type="paragraph" w:customStyle="1" w:styleId="19">
    <w:name w:val="正文格式"/>
    <w:basedOn w:val="1"/>
    <w:autoRedefine/>
    <w:qFormat/>
    <w:uiPriority w:val="0"/>
    <w:pPr>
      <w:topLinePunct/>
      <w:ind w:firstLine="420" w:firstLineChars="200"/>
    </w:pPr>
    <w:rPr>
      <w:rFonts w:ascii="宋体" w:hAnsi="宋体" w:eastAsia="宋体"/>
      <w:bCs/>
      <w:szCs w:val="21"/>
    </w:rPr>
  </w:style>
  <w:style w:type="paragraph" w:styleId="20">
    <w:name w:val="List Paragraph"/>
    <w:basedOn w:val="1"/>
    <w:autoRedefine/>
    <w:qFormat/>
    <w:uiPriority w:val="34"/>
    <w:pPr>
      <w:ind w:left="200" w:leftChars="200" w:firstLine="420" w:firstLineChars="200"/>
    </w:pPr>
  </w:style>
  <w:style w:type="paragraph" w:customStyle="1" w:styleId="21">
    <w:name w:val="全文正文"/>
    <w:basedOn w:val="1"/>
    <w:autoRedefine/>
    <w:qFormat/>
    <w:uiPriority w:val="0"/>
    <w:pPr>
      <w:ind w:firstLine="480" w:firstLineChars="200"/>
    </w:pPr>
    <w:rPr>
      <w:rFonts w:asciiTheme="minorHAnsi" w:hAnsiTheme="minorHAnsi" w:eastAsiaTheme="minorEastAsia" w:cstheme="minorBidi"/>
      <w:szCs w:val="24"/>
    </w:rPr>
  </w:style>
  <w:style w:type="paragraph" w:customStyle="1" w:styleId="22">
    <w:name w:val="正文1"/>
    <w:basedOn w:val="1"/>
    <w:autoRedefine/>
    <w:qFormat/>
    <w:uiPriority w:val="0"/>
    <w:pPr>
      <w:adjustRightInd w:val="0"/>
      <w:textAlignment w:val="baseline"/>
    </w:pPr>
    <w:rPr>
      <w:rFonts w:ascii="宋体"/>
      <w:kern w:val="0"/>
      <w:sz w:val="24"/>
      <w:szCs w:val="20"/>
    </w:rPr>
  </w:style>
  <w:style w:type="paragraph" w:customStyle="1" w:styleId="23">
    <w:name w:val="引言二级条标题"/>
    <w:basedOn w:val="24"/>
    <w:next w:val="1"/>
    <w:autoRedefine/>
    <w:qFormat/>
    <w:uiPriority w:val="0"/>
    <w:pPr>
      <w:numPr>
        <w:ilvl w:val="1"/>
        <w:numId w:val="1"/>
      </w:numPr>
      <w:tabs>
        <w:tab w:val="left" w:pos="360"/>
        <w:tab w:val="left" w:pos="1814"/>
      </w:tabs>
    </w:pPr>
  </w:style>
  <w:style w:type="paragraph" w:customStyle="1" w:styleId="24">
    <w:name w:val="引言一级条标题"/>
    <w:basedOn w:val="1"/>
    <w:next w:val="25"/>
    <w:autoRedefine/>
    <w:qFormat/>
    <w:uiPriority w:val="0"/>
    <w:pPr>
      <w:widowControl/>
      <w:numPr>
        <w:ilvl w:val="0"/>
        <w:numId w:val="2"/>
      </w:numPr>
    </w:pPr>
    <w:rPr>
      <w:rFonts w:ascii="Times New Roman" w:hAnsi="Times New Roman" w:eastAsia="黑体"/>
      <w:b/>
    </w:rPr>
  </w:style>
  <w:style w:type="paragraph" w:customStyle="1" w:styleId="25">
    <w:name w:val="段"/>
    <w:basedOn w:val="8"/>
    <w:next w:val="8"/>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character" w:customStyle="1" w:styleId="26">
    <w:name w:val="font41"/>
    <w:basedOn w:val="16"/>
    <w:autoRedefine/>
    <w:qFormat/>
    <w:uiPriority w:val="0"/>
    <w:rPr>
      <w:rFonts w:hint="default" w:ascii="Times New Roman" w:hAnsi="Times New Roman" w:cs="Times New Roman"/>
      <w:color w:val="000000"/>
      <w:sz w:val="20"/>
      <w:szCs w:val="20"/>
      <w:u w:val="none"/>
    </w:rPr>
  </w:style>
  <w:style w:type="character" w:customStyle="1" w:styleId="27">
    <w:name w:val="font51"/>
    <w:basedOn w:val="16"/>
    <w:autoRedefine/>
    <w:qFormat/>
    <w:uiPriority w:val="0"/>
    <w:rPr>
      <w:rFonts w:hint="eastAsia" w:ascii="宋体" w:hAnsi="宋体" w:eastAsia="宋体" w:cs="宋体"/>
      <w:color w:val="000000"/>
      <w:sz w:val="20"/>
      <w:szCs w:val="20"/>
      <w:u w:val="none"/>
    </w:rPr>
  </w:style>
  <w:style w:type="paragraph" w:customStyle="1" w:styleId="28">
    <w:name w:val="正文text + 首行缩进:  2 字符"/>
    <w:basedOn w:val="1"/>
    <w:autoRedefine/>
    <w:qFormat/>
    <w:uiPriority w:val="0"/>
    <w:pPr>
      <w:ind w:firstLine="480" w:firstLineChars="200"/>
      <w:jc w:val="left"/>
    </w:pPr>
    <w:rPr>
      <w:rFonts w:cs="宋体"/>
      <w:szCs w:val="20"/>
    </w:rPr>
  </w:style>
  <w:style w:type="paragraph" w:customStyle="1" w:styleId="29">
    <w:name w:val="表格文本"/>
    <w:basedOn w:val="1"/>
    <w:autoRedefine/>
    <w:qFormat/>
    <w:uiPriority w:val="0"/>
    <w:pPr>
      <w:tabs>
        <w:tab w:val="decimal" w:pos="0"/>
      </w:tabs>
      <w:autoSpaceDE w:val="0"/>
      <w:autoSpaceDN w:val="0"/>
      <w:adjustRightInd w:val="0"/>
      <w:spacing w:line="300" w:lineRule="auto"/>
      <w:ind w:firstLine="200"/>
      <w:jc w:val="left"/>
    </w:pPr>
    <w:rPr>
      <w:kern w:val="0"/>
      <w:szCs w:val="21"/>
    </w:rPr>
  </w:style>
  <w:style w:type="paragraph" w:customStyle="1" w:styleId="30">
    <w:name w:val="B"/>
    <w:basedOn w:val="31"/>
    <w:autoRedefine/>
    <w:qFormat/>
    <w:uiPriority w:val="0"/>
    <w:pPr>
      <w:tabs>
        <w:tab w:val="center" w:pos="4706"/>
        <w:tab w:val="right" w:pos="9044"/>
      </w:tabs>
      <w:spacing w:line="312" w:lineRule="exact"/>
    </w:pPr>
    <w:rPr>
      <w:rFonts w:ascii="E-F1"/>
    </w:rPr>
  </w:style>
  <w:style w:type="paragraph" w:customStyle="1" w:styleId="31">
    <w:name w:val="表头"/>
    <w:basedOn w:val="1"/>
    <w:autoRedefine/>
    <w:qFormat/>
    <w:uiPriority w:val="0"/>
    <w:pPr>
      <w:topLinePunct/>
      <w:spacing w:before="160" w:after="60"/>
      <w:jc w:val="center"/>
    </w:pPr>
    <w:rPr>
      <w:rFonts w:eastAsia="黑体"/>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17926</Words>
  <Characters>20290</Characters>
  <Lines>0</Lines>
  <Paragraphs>0</Paragraphs>
  <TotalTime>1</TotalTime>
  <ScaleCrop>false</ScaleCrop>
  <LinksUpToDate>false</LinksUpToDate>
  <CharactersWithSpaces>20549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2024-05-11T01:40:00Z</dcterms:created>
  <dc:creator>admin</dc:creator>
  <cp:lastModifiedBy>admin</cp:lastModifiedBy>
  <dcterms:modified xsi:type="dcterms:W3CDTF">2024-07-26T06:28:26Z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D5B8E0216C7F4913B2FF062C06678235_11</vt:lpwstr>
  </property>
</Properties>
</file>